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gridCol w:w="5103"/>
      </w:tblGrid>
      <w:tr w:rsidR="00C22E28" w:rsidRPr="00037A66" w:rsidTr="00E328E7">
        <w:tc>
          <w:tcPr>
            <w:tcW w:w="5495" w:type="dxa"/>
          </w:tcPr>
          <w:p w:rsidR="00C22E28" w:rsidRPr="00037A66" w:rsidRDefault="00C22E28" w:rsidP="006A4819">
            <w:pPr>
              <w:spacing w:before="200" w:line="228" w:lineRule="auto"/>
              <w:jc w:val="center"/>
              <w:rPr>
                <w:rFonts w:ascii="Times New Roman" w:eastAsia="Arial" w:hAnsi="Times New Roman" w:cs="Times New Roman"/>
                <w:b/>
                <w:color w:val="000000"/>
                <w:spacing w:val="-2"/>
                <w:sz w:val="22"/>
              </w:rPr>
            </w:pPr>
            <w:r w:rsidRPr="00037A66">
              <w:rPr>
                <w:rFonts w:ascii="Times New Roman" w:eastAsia="Arial" w:hAnsi="Times New Roman" w:cs="Times New Roman"/>
                <w:b/>
                <w:color w:val="000000"/>
                <w:spacing w:val="-2"/>
                <w:sz w:val="22"/>
              </w:rPr>
              <w:t>ОТЧЕТ ОБ ИТОГАХ ГОЛОСОВАНИЯ</w:t>
            </w:r>
          </w:p>
          <w:p w:rsidR="00C22E28" w:rsidRPr="00037A66" w:rsidRDefault="00C22E28" w:rsidP="00C22E28">
            <w:pPr>
              <w:rPr>
                <w:rFonts w:ascii="Times New Roman" w:hAnsi="Times New Roman" w:cs="Times New Roman"/>
                <w:sz w:val="22"/>
              </w:rPr>
            </w:pPr>
          </w:p>
          <w:p w:rsidR="00C22E28" w:rsidRPr="00037A66" w:rsidRDefault="00C22E28" w:rsidP="00085A10">
            <w:pPr>
              <w:spacing w:before="120" w:line="228" w:lineRule="auto"/>
              <w:jc w:val="both"/>
              <w:rPr>
                <w:rFonts w:ascii="Times New Roman" w:eastAsia="Arial" w:hAnsi="Times New Roman" w:cs="Times New Roman"/>
                <w:color w:val="000000"/>
                <w:spacing w:val="-2"/>
                <w:sz w:val="22"/>
              </w:rPr>
            </w:pPr>
            <w:r w:rsidRPr="00037A66">
              <w:rPr>
                <w:rFonts w:ascii="Times New Roman" w:eastAsia="Arial" w:hAnsi="Times New Roman" w:cs="Times New Roman"/>
                <w:color w:val="000000"/>
                <w:spacing w:val="-2"/>
                <w:sz w:val="22"/>
              </w:rPr>
              <w:t>Полное фирменное наименование</w:t>
            </w:r>
            <w:r w:rsidR="006A4819" w:rsidRPr="00037A66">
              <w:rPr>
                <w:rFonts w:ascii="Times New Roman" w:eastAsia="Arial" w:hAnsi="Times New Roman" w:cs="Times New Roman"/>
                <w:color w:val="000000"/>
                <w:spacing w:val="-2"/>
                <w:sz w:val="22"/>
              </w:rPr>
              <w:t xml:space="preserve"> общества</w:t>
            </w:r>
            <w:r w:rsidRPr="00037A66">
              <w:rPr>
                <w:rFonts w:ascii="Times New Roman" w:eastAsia="Arial" w:hAnsi="Times New Roman" w:cs="Times New Roman"/>
                <w:color w:val="000000"/>
                <w:spacing w:val="-2"/>
                <w:sz w:val="22"/>
              </w:rPr>
              <w:t xml:space="preserve">: </w:t>
            </w:r>
            <w:r w:rsidR="00B605D6" w:rsidRPr="00037A66">
              <w:rPr>
                <w:rFonts w:ascii="Times New Roman" w:eastAsia="Arial" w:hAnsi="Times New Roman" w:cs="Times New Roman"/>
                <w:b/>
                <w:color w:val="000000"/>
                <w:spacing w:val="-2"/>
                <w:sz w:val="22"/>
              </w:rPr>
              <w:t>Публичное акционерное общество «РОСИНТЕР РЕСТОРАНТС ХОЛДИНГ»</w:t>
            </w:r>
            <w:r w:rsidRPr="00037A66">
              <w:rPr>
                <w:rFonts w:ascii="Times New Roman" w:eastAsia="Arial" w:hAnsi="Times New Roman" w:cs="Times New Roman"/>
                <w:b/>
                <w:color w:val="000000"/>
                <w:spacing w:val="-2"/>
                <w:sz w:val="22"/>
              </w:rPr>
              <w:t xml:space="preserve"> </w:t>
            </w:r>
            <w:r w:rsidRPr="00037A66">
              <w:rPr>
                <w:rFonts w:ascii="Times New Roman" w:eastAsia="Arial" w:hAnsi="Times New Roman" w:cs="Times New Roman"/>
                <w:color w:val="000000"/>
                <w:spacing w:val="-2"/>
                <w:sz w:val="22"/>
              </w:rPr>
              <w:t>(далее –</w:t>
            </w:r>
            <w:r w:rsidRPr="00037A66">
              <w:rPr>
                <w:rFonts w:ascii="Times New Roman" w:eastAsia="Arial" w:hAnsi="Times New Roman" w:cs="Times New Roman"/>
                <w:b/>
                <w:color w:val="000000"/>
                <w:spacing w:val="-2"/>
                <w:sz w:val="22"/>
              </w:rPr>
              <w:t xml:space="preserve"> «Общество»</w:t>
            </w:r>
            <w:r w:rsidRPr="00037A66">
              <w:rPr>
                <w:rFonts w:ascii="Times New Roman" w:eastAsia="Arial" w:hAnsi="Times New Roman" w:cs="Times New Roman"/>
                <w:color w:val="000000"/>
                <w:spacing w:val="-2"/>
                <w:sz w:val="22"/>
              </w:rPr>
              <w:t>)</w:t>
            </w:r>
            <w:r w:rsidR="006A4819" w:rsidRPr="00037A66">
              <w:rPr>
                <w:rFonts w:ascii="Times New Roman" w:eastAsia="Arial" w:hAnsi="Times New Roman" w:cs="Times New Roman"/>
                <w:color w:val="000000"/>
                <w:spacing w:val="-2"/>
                <w:sz w:val="22"/>
              </w:rPr>
              <w:t>.</w:t>
            </w:r>
          </w:p>
          <w:p w:rsidR="00C22E28" w:rsidRPr="00037A66" w:rsidRDefault="00C22E28" w:rsidP="00A521A4">
            <w:pPr>
              <w:spacing w:before="120" w:line="228" w:lineRule="auto"/>
              <w:jc w:val="both"/>
              <w:rPr>
                <w:rFonts w:ascii="Times New Roman" w:eastAsia="Arial" w:hAnsi="Times New Roman" w:cs="Times New Roman"/>
                <w:b/>
                <w:color w:val="000000"/>
                <w:spacing w:val="-2"/>
                <w:sz w:val="22"/>
              </w:rPr>
            </w:pPr>
            <w:r w:rsidRPr="00037A66">
              <w:rPr>
                <w:rFonts w:ascii="Times New Roman" w:eastAsia="Arial" w:hAnsi="Times New Roman" w:cs="Times New Roman"/>
                <w:color w:val="000000"/>
                <w:spacing w:val="-2"/>
                <w:sz w:val="22"/>
              </w:rPr>
              <w:t xml:space="preserve">Место нахождения Общества: </w:t>
            </w:r>
            <w:r w:rsidRPr="00037A66">
              <w:rPr>
                <w:rFonts w:ascii="Times New Roman" w:eastAsia="Arial" w:hAnsi="Times New Roman" w:cs="Times New Roman"/>
                <w:b/>
                <w:color w:val="000000"/>
                <w:spacing w:val="-2"/>
                <w:sz w:val="22"/>
              </w:rPr>
              <w:t>Российская Федерация, Москва</w:t>
            </w:r>
            <w:r w:rsidR="006A4819" w:rsidRPr="00037A66">
              <w:rPr>
                <w:rFonts w:ascii="Times New Roman" w:eastAsia="Arial" w:hAnsi="Times New Roman" w:cs="Times New Roman"/>
                <w:b/>
                <w:color w:val="000000"/>
                <w:spacing w:val="-2"/>
                <w:sz w:val="22"/>
              </w:rPr>
              <w:t>.</w:t>
            </w:r>
          </w:p>
          <w:p w:rsidR="00C22E28" w:rsidRPr="00037A66" w:rsidRDefault="00C22E28" w:rsidP="00A521A4">
            <w:pPr>
              <w:spacing w:before="120" w:line="228" w:lineRule="auto"/>
              <w:jc w:val="both"/>
              <w:rPr>
                <w:rFonts w:ascii="Times New Roman" w:eastAsia="Arial" w:hAnsi="Times New Roman" w:cs="Times New Roman"/>
                <w:b/>
                <w:color w:val="000000"/>
                <w:spacing w:val="-2"/>
                <w:sz w:val="22"/>
              </w:rPr>
            </w:pPr>
            <w:r w:rsidRPr="00037A66">
              <w:rPr>
                <w:rFonts w:ascii="Times New Roman" w:eastAsia="Arial" w:hAnsi="Times New Roman" w:cs="Times New Roman"/>
                <w:color w:val="000000"/>
                <w:spacing w:val="-2"/>
                <w:sz w:val="22"/>
              </w:rPr>
              <w:t>Адрес Общества:</w:t>
            </w:r>
            <w:r w:rsidRPr="00037A66">
              <w:rPr>
                <w:rFonts w:ascii="Times New Roman" w:eastAsia="Times New Roman" w:hAnsi="Times New Roman" w:cs="Times New Roman"/>
                <w:sz w:val="22"/>
                <w:lang w:eastAsia="en-US"/>
              </w:rPr>
              <w:t xml:space="preserve"> </w:t>
            </w:r>
            <w:r w:rsidRPr="00037A66">
              <w:rPr>
                <w:rFonts w:ascii="Times New Roman" w:eastAsia="Arial" w:hAnsi="Times New Roman" w:cs="Times New Roman"/>
                <w:b/>
                <w:color w:val="000000"/>
                <w:spacing w:val="-2"/>
                <w:sz w:val="22"/>
              </w:rPr>
              <w:t>Российская Федерация, 111024, г.</w:t>
            </w:r>
            <w:r w:rsidR="00677198" w:rsidRPr="00037A66">
              <w:rPr>
                <w:rFonts w:ascii="Times New Roman" w:eastAsia="Arial" w:hAnsi="Times New Roman" w:cs="Times New Roman"/>
                <w:b/>
                <w:color w:val="000000"/>
                <w:spacing w:val="-2"/>
                <w:sz w:val="22"/>
              </w:rPr>
              <w:t> </w:t>
            </w:r>
            <w:r w:rsidRPr="00037A66">
              <w:rPr>
                <w:rFonts w:ascii="Times New Roman" w:eastAsia="Arial" w:hAnsi="Times New Roman" w:cs="Times New Roman"/>
                <w:b/>
                <w:color w:val="000000"/>
                <w:spacing w:val="-2"/>
                <w:sz w:val="22"/>
              </w:rPr>
              <w:t xml:space="preserve">Москва, ул. </w:t>
            </w:r>
            <w:proofErr w:type="spellStart"/>
            <w:r w:rsidRPr="00037A66">
              <w:rPr>
                <w:rFonts w:ascii="Times New Roman" w:eastAsia="Arial" w:hAnsi="Times New Roman" w:cs="Times New Roman"/>
                <w:b/>
                <w:color w:val="000000"/>
                <w:spacing w:val="-2"/>
                <w:sz w:val="22"/>
              </w:rPr>
              <w:t>Душинская</w:t>
            </w:r>
            <w:proofErr w:type="spellEnd"/>
            <w:r w:rsidRPr="00037A66">
              <w:rPr>
                <w:rFonts w:ascii="Times New Roman" w:eastAsia="Arial" w:hAnsi="Times New Roman" w:cs="Times New Roman"/>
                <w:b/>
                <w:color w:val="000000"/>
                <w:spacing w:val="-2"/>
                <w:sz w:val="22"/>
              </w:rPr>
              <w:t>, д.7, стр.1</w:t>
            </w:r>
            <w:r w:rsidR="006A4819" w:rsidRPr="00037A66">
              <w:rPr>
                <w:rFonts w:ascii="Times New Roman" w:eastAsia="Arial" w:hAnsi="Times New Roman" w:cs="Times New Roman"/>
                <w:b/>
                <w:color w:val="000000"/>
                <w:spacing w:val="-2"/>
                <w:sz w:val="22"/>
              </w:rPr>
              <w:t>.</w:t>
            </w:r>
          </w:p>
          <w:p w:rsidR="00C22E28" w:rsidRPr="00037A66" w:rsidRDefault="00C22E28" w:rsidP="00A521A4">
            <w:pPr>
              <w:spacing w:before="120" w:line="228" w:lineRule="auto"/>
              <w:jc w:val="both"/>
              <w:rPr>
                <w:rFonts w:ascii="Times New Roman" w:eastAsia="Arial" w:hAnsi="Times New Roman" w:cs="Times New Roman"/>
                <w:color w:val="000000"/>
                <w:spacing w:val="-2"/>
                <w:sz w:val="22"/>
              </w:rPr>
            </w:pPr>
            <w:r w:rsidRPr="00037A66">
              <w:rPr>
                <w:rFonts w:ascii="Times New Roman" w:eastAsia="Arial" w:hAnsi="Times New Roman" w:cs="Times New Roman"/>
                <w:color w:val="000000"/>
                <w:spacing w:val="-2"/>
                <w:sz w:val="22"/>
              </w:rPr>
              <w:t xml:space="preserve">Вид: </w:t>
            </w:r>
            <w:proofErr w:type="gramStart"/>
            <w:r w:rsidR="00C60D0D" w:rsidRPr="00037A66">
              <w:rPr>
                <w:rFonts w:ascii="Times New Roman" w:eastAsia="Arial" w:hAnsi="Times New Roman" w:cs="Times New Roman"/>
                <w:b/>
                <w:color w:val="000000"/>
                <w:spacing w:val="-2"/>
                <w:sz w:val="22"/>
              </w:rPr>
              <w:t>внеочередное</w:t>
            </w:r>
            <w:proofErr w:type="gramEnd"/>
            <w:r w:rsidR="006A4819" w:rsidRPr="00037A66">
              <w:rPr>
                <w:rFonts w:ascii="Times New Roman" w:eastAsia="Arial" w:hAnsi="Times New Roman" w:cs="Times New Roman"/>
                <w:b/>
                <w:color w:val="000000"/>
                <w:spacing w:val="-2"/>
                <w:sz w:val="22"/>
              </w:rPr>
              <w:t>.</w:t>
            </w:r>
          </w:p>
          <w:p w:rsidR="00C22E28" w:rsidRPr="00037A66" w:rsidRDefault="00450096" w:rsidP="00A521A4">
            <w:pPr>
              <w:spacing w:before="120" w:line="228" w:lineRule="auto"/>
              <w:jc w:val="both"/>
              <w:rPr>
                <w:rFonts w:ascii="Times New Roman" w:eastAsia="Arial" w:hAnsi="Times New Roman" w:cs="Times New Roman"/>
                <w:b/>
                <w:color w:val="000000"/>
                <w:sz w:val="22"/>
              </w:rPr>
            </w:pPr>
            <w:r w:rsidRPr="00037A66">
              <w:rPr>
                <w:rFonts w:ascii="Times New Roman" w:eastAsia="Arial" w:hAnsi="Times New Roman" w:cs="Times New Roman"/>
                <w:color w:val="000000"/>
                <w:sz w:val="22"/>
              </w:rPr>
              <w:t>С</w:t>
            </w:r>
            <w:r w:rsidR="006679AE" w:rsidRPr="00037A66">
              <w:rPr>
                <w:rFonts w:ascii="Times New Roman" w:eastAsia="Arial" w:hAnsi="Times New Roman" w:cs="Times New Roman"/>
                <w:color w:val="000000"/>
                <w:sz w:val="22"/>
              </w:rPr>
              <w:t xml:space="preserve">пособ принятия решений </w:t>
            </w:r>
            <w:r w:rsidR="00822A92" w:rsidRPr="00037A66">
              <w:rPr>
                <w:rFonts w:ascii="Times New Roman" w:eastAsia="Arial" w:hAnsi="Times New Roman" w:cs="Times New Roman"/>
                <w:color w:val="000000"/>
                <w:sz w:val="22"/>
              </w:rPr>
              <w:t>О</w:t>
            </w:r>
            <w:r w:rsidR="006679AE" w:rsidRPr="00037A66">
              <w:rPr>
                <w:rFonts w:ascii="Times New Roman" w:eastAsia="Arial" w:hAnsi="Times New Roman" w:cs="Times New Roman"/>
                <w:color w:val="000000"/>
                <w:sz w:val="22"/>
              </w:rPr>
              <w:t>бщим собранием</w:t>
            </w:r>
            <w:r w:rsidRPr="00037A66">
              <w:rPr>
                <w:rFonts w:ascii="Times New Roman" w:eastAsia="Arial" w:hAnsi="Times New Roman" w:cs="Times New Roman"/>
                <w:color w:val="000000"/>
                <w:sz w:val="22"/>
              </w:rPr>
              <w:t xml:space="preserve"> акционеров</w:t>
            </w:r>
            <w:r w:rsidR="00C22E28" w:rsidRPr="00037A66">
              <w:rPr>
                <w:rFonts w:ascii="Times New Roman" w:eastAsia="Arial" w:hAnsi="Times New Roman" w:cs="Times New Roman"/>
                <w:color w:val="000000"/>
                <w:sz w:val="22"/>
              </w:rPr>
              <w:t xml:space="preserve">: </w:t>
            </w:r>
            <w:r w:rsidR="00C22E28" w:rsidRPr="00037A66">
              <w:rPr>
                <w:rFonts w:ascii="Times New Roman" w:eastAsia="Arial" w:hAnsi="Times New Roman" w:cs="Times New Roman"/>
                <w:b/>
                <w:color w:val="000000"/>
                <w:sz w:val="22"/>
              </w:rPr>
              <w:t>заочн</w:t>
            </w:r>
            <w:r w:rsidR="00C60D0D" w:rsidRPr="00037A66">
              <w:rPr>
                <w:rFonts w:ascii="Times New Roman" w:eastAsia="Arial" w:hAnsi="Times New Roman" w:cs="Times New Roman"/>
                <w:b/>
                <w:color w:val="000000"/>
                <w:sz w:val="22"/>
              </w:rPr>
              <w:t>ое</w:t>
            </w:r>
            <w:r w:rsidR="00C22E28" w:rsidRPr="00037A66">
              <w:rPr>
                <w:rFonts w:ascii="Times New Roman" w:eastAsia="Arial" w:hAnsi="Times New Roman" w:cs="Times New Roman"/>
                <w:b/>
                <w:color w:val="000000"/>
                <w:sz w:val="22"/>
              </w:rPr>
              <w:t xml:space="preserve"> голосование</w:t>
            </w:r>
            <w:r w:rsidR="006A4819" w:rsidRPr="00037A66">
              <w:rPr>
                <w:rFonts w:ascii="Times New Roman" w:eastAsia="Arial" w:hAnsi="Times New Roman" w:cs="Times New Roman"/>
                <w:b/>
                <w:color w:val="000000"/>
                <w:sz w:val="22"/>
              </w:rPr>
              <w:t>.</w:t>
            </w:r>
          </w:p>
          <w:p w:rsidR="00314F95" w:rsidRPr="00037A66" w:rsidRDefault="00314F95" w:rsidP="00314F95">
            <w:pPr>
              <w:pStyle w:val="3"/>
              <w:spacing w:before="120" w:line="228" w:lineRule="auto"/>
              <w:ind w:firstLine="0"/>
              <w:rPr>
                <w:sz w:val="22"/>
                <w:szCs w:val="22"/>
              </w:rPr>
            </w:pPr>
            <w:r w:rsidRPr="00037A66">
              <w:rPr>
                <w:sz w:val="22"/>
                <w:szCs w:val="22"/>
                <w:lang w:eastAsia="en-US"/>
              </w:rPr>
              <w:t xml:space="preserve">Дата определения (фиксации) лиц, имевших право голоса при принятии решений </w:t>
            </w:r>
            <w:r w:rsidR="00822A92" w:rsidRPr="00037A66">
              <w:rPr>
                <w:sz w:val="22"/>
                <w:szCs w:val="22"/>
                <w:lang w:eastAsia="en-US"/>
              </w:rPr>
              <w:t>О</w:t>
            </w:r>
            <w:r w:rsidRPr="00037A66">
              <w:rPr>
                <w:sz w:val="22"/>
                <w:szCs w:val="22"/>
                <w:lang w:eastAsia="en-US"/>
              </w:rPr>
              <w:t>бщим собранием</w:t>
            </w:r>
            <w:r w:rsidR="00450096" w:rsidRPr="00037A66">
              <w:rPr>
                <w:sz w:val="22"/>
                <w:szCs w:val="22"/>
                <w:lang w:eastAsia="en-US"/>
              </w:rPr>
              <w:t xml:space="preserve"> акционеров</w:t>
            </w:r>
            <w:r w:rsidRPr="00037A66">
              <w:rPr>
                <w:sz w:val="22"/>
                <w:szCs w:val="22"/>
                <w:lang w:eastAsia="en-US"/>
              </w:rPr>
              <w:t xml:space="preserve">: </w:t>
            </w:r>
            <w:r w:rsidR="00C60D0D" w:rsidRPr="00037A66">
              <w:rPr>
                <w:b/>
                <w:sz w:val="22"/>
                <w:szCs w:val="22"/>
                <w:lang w:eastAsia="en-US"/>
              </w:rPr>
              <w:t>18</w:t>
            </w:r>
            <w:r w:rsidRPr="00037A66">
              <w:rPr>
                <w:b/>
                <w:sz w:val="22"/>
                <w:szCs w:val="22"/>
              </w:rPr>
              <w:t xml:space="preserve"> </w:t>
            </w:r>
            <w:r w:rsidR="00C60D0D" w:rsidRPr="00037A66">
              <w:rPr>
                <w:b/>
                <w:sz w:val="22"/>
                <w:szCs w:val="22"/>
              </w:rPr>
              <w:t>августа</w:t>
            </w:r>
            <w:r w:rsidRPr="00037A66">
              <w:rPr>
                <w:b/>
                <w:sz w:val="22"/>
                <w:szCs w:val="22"/>
              </w:rPr>
              <w:t xml:space="preserve"> 2025 г</w:t>
            </w:r>
            <w:r w:rsidRPr="00037A66">
              <w:rPr>
                <w:sz w:val="22"/>
                <w:szCs w:val="22"/>
              </w:rPr>
              <w:t>.</w:t>
            </w:r>
          </w:p>
          <w:p w:rsidR="00450096" w:rsidRPr="00037A66" w:rsidRDefault="00450096" w:rsidP="00E15169">
            <w:pPr>
              <w:spacing w:before="120" w:line="228" w:lineRule="auto"/>
              <w:jc w:val="both"/>
              <w:rPr>
                <w:rFonts w:ascii="Times New Roman" w:hAnsi="Times New Roman" w:cs="Times New Roman"/>
                <w:sz w:val="22"/>
                <w:lang w:eastAsia="en-US"/>
              </w:rPr>
            </w:pPr>
            <w:r w:rsidRPr="00037A66">
              <w:rPr>
                <w:rFonts w:ascii="Times New Roman" w:hAnsi="Times New Roman" w:cs="Times New Roman"/>
                <w:sz w:val="22"/>
                <w:lang w:eastAsia="en-US"/>
              </w:rPr>
              <w:t xml:space="preserve">Дата окончания приема бюллетеней для голосования </w:t>
            </w:r>
            <w:r w:rsidR="00C60D0D" w:rsidRPr="00037A66">
              <w:rPr>
                <w:rFonts w:ascii="Times New Roman" w:hAnsi="Times New Roman" w:cs="Times New Roman"/>
                <w:sz w:val="22"/>
                <w:lang w:eastAsia="en-US"/>
              </w:rPr>
              <w:t>(дата проведения</w:t>
            </w:r>
            <w:r w:rsidRPr="00037A66">
              <w:rPr>
                <w:rFonts w:ascii="Times New Roman" w:hAnsi="Times New Roman" w:cs="Times New Roman"/>
                <w:sz w:val="22"/>
                <w:lang w:eastAsia="en-US"/>
              </w:rPr>
              <w:t xml:space="preserve"> заочно</w:t>
            </w:r>
            <w:r w:rsidR="00C60D0D" w:rsidRPr="00037A66">
              <w:rPr>
                <w:rFonts w:ascii="Times New Roman" w:hAnsi="Times New Roman" w:cs="Times New Roman"/>
                <w:sz w:val="22"/>
                <w:lang w:eastAsia="en-US"/>
              </w:rPr>
              <w:t>го</w:t>
            </w:r>
            <w:r w:rsidRPr="00037A66">
              <w:rPr>
                <w:rFonts w:ascii="Times New Roman" w:hAnsi="Times New Roman" w:cs="Times New Roman"/>
                <w:sz w:val="22"/>
                <w:lang w:eastAsia="en-US"/>
              </w:rPr>
              <w:t xml:space="preserve"> голосовани</w:t>
            </w:r>
            <w:r w:rsidR="00C60D0D" w:rsidRPr="00037A66">
              <w:rPr>
                <w:rFonts w:ascii="Times New Roman" w:hAnsi="Times New Roman" w:cs="Times New Roman"/>
                <w:sz w:val="22"/>
                <w:lang w:eastAsia="en-US"/>
              </w:rPr>
              <w:t>я)</w:t>
            </w:r>
            <w:r w:rsidRPr="00037A66">
              <w:rPr>
                <w:rFonts w:ascii="Times New Roman" w:hAnsi="Times New Roman" w:cs="Times New Roman"/>
                <w:sz w:val="22"/>
                <w:lang w:eastAsia="en-US"/>
              </w:rPr>
              <w:t xml:space="preserve">: </w:t>
            </w:r>
            <w:r w:rsidR="00C60D0D" w:rsidRPr="00037A66">
              <w:rPr>
                <w:rFonts w:ascii="Times New Roman" w:hAnsi="Times New Roman" w:cs="Times New Roman"/>
                <w:b/>
                <w:sz w:val="22"/>
                <w:lang w:eastAsia="en-US"/>
              </w:rPr>
              <w:t>09</w:t>
            </w:r>
            <w:r w:rsidRPr="00037A66">
              <w:rPr>
                <w:rFonts w:ascii="Times New Roman" w:hAnsi="Times New Roman" w:cs="Times New Roman"/>
                <w:b/>
                <w:sz w:val="22"/>
                <w:lang w:eastAsia="en-US"/>
              </w:rPr>
              <w:t xml:space="preserve"> </w:t>
            </w:r>
            <w:r w:rsidR="00C60D0D" w:rsidRPr="00037A66">
              <w:rPr>
                <w:rFonts w:ascii="Times New Roman" w:hAnsi="Times New Roman" w:cs="Times New Roman"/>
                <w:b/>
                <w:sz w:val="22"/>
                <w:lang w:eastAsia="en-US"/>
              </w:rPr>
              <w:t>сентября</w:t>
            </w:r>
            <w:r w:rsidRPr="00037A66">
              <w:rPr>
                <w:rFonts w:ascii="Times New Roman" w:hAnsi="Times New Roman" w:cs="Times New Roman"/>
                <w:b/>
                <w:sz w:val="22"/>
                <w:lang w:eastAsia="en-US"/>
              </w:rPr>
              <w:t xml:space="preserve"> 2025 г</w:t>
            </w:r>
            <w:r w:rsidRPr="00037A66">
              <w:rPr>
                <w:rFonts w:ascii="Times New Roman" w:hAnsi="Times New Roman" w:cs="Times New Roman"/>
                <w:sz w:val="22"/>
                <w:lang w:eastAsia="en-US"/>
              </w:rPr>
              <w:t xml:space="preserve">. </w:t>
            </w:r>
          </w:p>
          <w:p w:rsidR="00450096" w:rsidRPr="00037A66" w:rsidRDefault="00450096" w:rsidP="00450096">
            <w:pPr>
              <w:spacing w:before="120" w:line="228" w:lineRule="auto"/>
              <w:jc w:val="both"/>
              <w:rPr>
                <w:rFonts w:ascii="Times New Roman" w:hAnsi="Times New Roman" w:cs="Times New Roman"/>
                <w:sz w:val="22"/>
                <w:lang w:eastAsia="en-US"/>
              </w:rPr>
            </w:pPr>
            <w:r w:rsidRPr="00037A66">
              <w:rPr>
                <w:rFonts w:ascii="Times New Roman" w:hAnsi="Times New Roman" w:cs="Times New Roman"/>
                <w:sz w:val="22"/>
                <w:lang w:eastAsia="en-US"/>
              </w:rPr>
              <w:t xml:space="preserve">Дата, до которой принимались документы, содержащие сведения о голосовании: </w:t>
            </w:r>
            <w:r w:rsidR="00465F5E" w:rsidRPr="00037A66">
              <w:rPr>
                <w:rFonts w:ascii="Times New Roman" w:hAnsi="Times New Roman" w:cs="Times New Roman"/>
                <w:b/>
                <w:sz w:val="22"/>
                <w:lang w:eastAsia="en-US"/>
              </w:rPr>
              <w:t xml:space="preserve">09 сентября </w:t>
            </w:r>
            <w:r w:rsidRPr="00037A66">
              <w:rPr>
                <w:rFonts w:ascii="Times New Roman" w:hAnsi="Times New Roman" w:cs="Times New Roman"/>
                <w:b/>
                <w:sz w:val="22"/>
                <w:lang w:eastAsia="en-US"/>
              </w:rPr>
              <w:t>2025 г</w:t>
            </w:r>
            <w:r w:rsidRPr="00037A66">
              <w:rPr>
                <w:rFonts w:ascii="Times New Roman" w:hAnsi="Times New Roman" w:cs="Times New Roman"/>
                <w:sz w:val="22"/>
                <w:lang w:eastAsia="en-US"/>
              </w:rPr>
              <w:t>.</w:t>
            </w:r>
          </w:p>
          <w:p w:rsidR="00465F5E" w:rsidRPr="00037A66" w:rsidRDefault="00465F5E" w:rsidP="00465F5E">
            <w:pPr>
              <w:spacing w:before="120" w:line="228" w:lineRule="auto"/>
              <w:jc w:val="both"/>
              <w:rPr>
                <w:rFonts w:ascii="Times New Roman" w:hAnsi="Times New Roman" w:cs="Times New Roman"/>
                <w:sz w:val="22"/>
                <w:lang w:eastAsia="en-US"/>
              </w:rPr>
            </w:pPr>
            <w:r w:rsidRPr="00037A66">
              <w:rPr>
                <w:rFonts w:ascii="Times New Roman" w:hAnsi="Times New Roman" w:cs="Times New Roman"/>
                <w:sz w:val="22"/>
                <w:lang w:eastAsia="en-US"/>
              </w:rPr>
              <w:t>Адрес (почтовый адрес), по которому должны / могли направляться заполненные бюллетени для голосования (</w:t>
            </w:r>
            <w:r w:rsidR="00632481" w:rsidRPr="00037A66">
              <w:rPr>
                <w:rFonts w:ascii="Times New Roman" w:hAnsi="Times New Roman" w:cs="Times New Roman"/>
                <w:sz w:val="22"/>
                <w:lang w:eastAsia="en-US"/>
              </w:rPr>
              <w:t>адрес, по которому</w:t>
            </w:r>
            <w:r w:rsidRPr="00037A66">
              <w:rPr>
                <w:rFonts w:ascii="Times New Roman" w:hAnsi="Times New Roman" w:cs="Times New Roman"/>
                <w:sz w:val="22"/>
                <w:lang w:eastAsia="en-US"/>
              </w:rPr>
              <w:t xml:space="preserve"> пров</w:t>
            </w:r>
            <w:r w:rsidR="00632481" w:rsidRPr="00037A66">
              <w:rPr>
                <w:rFonts w:ascii="Times New Roman" w:hAnsi="Times New Roman" w:cs="Times New Roman"/>
                <w:sz w:val="22"/>
                <w:lang w:eastAsia="en-US"/>
              </w:rPr>
              <w:t>о</w:t>
            </w:r>
            <w:r w:rsidRPr="00037A66">
              <w:rPr>
                <w:rFonts w:ascii="Times New Roman" w:hAnsi="Times New Roman" w:cs="Times New Roman"/>
                <w:sz w:val="22"/>
                <w:lang w:eastAsia="en-US"/>
              </w:rPr>
              <w:t>ди</w:t>
            </w:r>
            <w:r w:rsidR="00632481" w:rsidRPr="00037A66">
              <w:rPr>
                <w:rFonts w:ascii="Times New Roman" w:hAnsi="Times New Roman" w:cs="Times New Roman"/>
                <w:sz w:val="22"/>
                <w:lang w:eastAsia="en-US"/>
              </w:rPr>
              <w:t>лось</w:t>
            </w:r>
            <w:r w:rsidRPr="00037A66">
              <w:rPr>
                <w:rFonts w:ascii="Times New Roman" w:hAnsi="Times New Roman" w:cs="Times New Roman"/>
                <w:sz w:val="22"/>
                <w:lang w:eastAsia="en-US"/>
              </w:rPr>
              <w:t xml:space="preserve"> заочно</w:t>
            </w:r>
            <w:r w:rsidR="00632481" w:rsidRPr="00037A66">
              <w:rPr>
                <w:rFonts w:ascii="Times New Roman" w:hAnsi="Times New Roman" w:cs="Times New Roman"/>
                <w:sz w:val="22"/>
                <w:lang w:eastAsia="en-US"/>
              </w:rPr>
              <w:t>е</w:t>
            </w:r>
            <w:r w:rsidRPr="00037A66">
              <w:rPr>
                <w:rFonts w:ascii="Times New Roman" w:hAnsi="Times New Roman" w:cs="Times New Roman"/>
                <w:sz w:val="22"/>
                <w:lang w:eastAsia="en-US"/>
              </w:rPr>
              <w:t xml:space="preserve"> голосовани</w:t>
            </w:r>
            <w:r w:rsidR="00632481" w:rsidRPr="00037A66">
              <w:rPr>
                <w:rFonts w:ascii="Times New Roman" w:hAnsi="Times New Roman" w:cs="Times New Roman"/>
                <w:sz w:val="22"/>
                <w:lang w:eastAsia="en-US"/>
              </w:rPr>
              <w:t>е</w:t>
            </w:r>
            <w:r w:rsidRPr="00037A66">
              <w:rPr>
                <w:rFonts w:ascii="Times New Roman" w:hAnsi="Times New Roman" w:cs="Times New Roman"/>
                <w:sz w:val="22"/>
                <w:lang w:eastAsia="en-US"/>
              </w:rPr>
              <w:t xml:space="preserve">): </w:t>
            </w:r>
            <w:r w:rsidRPr="00037A66">
              <w:rPr>
                <w:rFonts w:ascii="Times New Roman" w:hAnsi="Times New Roman" w:cs="Times New Roman"/>
                <w:b/>
                <w:sz w:val="22"/>
                <w:lang w:eastAsia="en-US"/>
              </w:rPr>
              <w:t>Российская Федерация, 111024, Москва, ул. </w:t>
            </w:r>
            <w:proofErr w:type="spellStart"/>
            <w:r w:rsidRPr="00037A66">
              <w:rPr>
                <w:rFonts w:ascii="Times New Roman" w:hAnsi="Times New Roman" w:cs="Times New Roman"/>
                <w:b/>
                <w:sz w:val="22"/>
                <w:lang w:eastAsia="en-US"/>
              </w:rPr>
              <w:t>Душинская</w:t>
            </w:r>
            <w:proofErr w:type="spellEnd"/>
            <w:r w:rsidRPr="00037A66">
              <w:rPr>
                <w:rFonts w:ascii="Times New Roman" w:hAnsi="Times New Roman" w:cs="Times New Roman"/>
                <w:b/>
                <w:sz w:val="22"/>
                <w:lang w:eastAsia="en-US"/>
              </w:rPr>
              <w:t>, д.7, стр.1</w:t>
            </w:r>
            <w:r w:rsidRPr="00037A66">
              <w:rPr>
                <w:rFonts w:ascii="Times New Roman" w:hAnsi="Times New Roman" w:cs="Times New Roman"/>
                <w:sz w:val="22"/>
                <w:lang w:eastAsia="en-US"/>
              </w:rPr>
              <w:t>.</w:t>
            </w:r>
          </w:p>
          <w:p w:rsidR="00465F5E" w:rsidRPr="00037A66" w:rsidRDefault="00632481" w:rsidP="007B0FF8">
            <w:pPr>
              <w:spacing w:before="120" w:line="228" w:lineRule="auto"/>
              <w:jc w:val="both"/>
              <w:rPr>
                <w:rFonts w:ascii="Times New Roman" w:hAnsi="Times New Roman" w:cs="Times New Roman"/>
                <w:sz w:val="22"/>
                <w:lang w:eastAsia="en-US"/>
              </w:rPr>
            </w:pPr>
            <w:r w:rsidRPr="00037A66">
              <w:rPr>
                <w:rFonts w:ascii="Times New Roman" w:hAnsi="Times New Roman" w:cs="Times New Roman"/>
                <w:sz w:val="22"/>
              </w:rPr>
              <w:t xml:space="preserve">Адрес сайта в информационно-телекоммуникационной сети Интернет, на котором заполнялась электронная форма бюллетеней для голосования: </w:t>
            </w:r>
            <w:hyperlink r:id="rId9" w:history="1">
              <w:r w:rsidRPr="00037A66">
                <w:rPr>
                  <w:rStyle w:val="af1"/>
                  <w:rFonts w:ascii="Times New Roman" w:hAnsi="Times New Roman"/>
                  <w:b/>
                  <w:bCs/>
                  <w:sz w:val="22"/>
                  <w:lang w:val="en-US"/>
                </w:rPr>
                <w:t>https</w:t>
              </w:r>
              <w:r w:rsidRPr="00037A66">
                <w:rPr>
                  <w:rStyle w:val="af1"/>
                  <w:rFonts w:ascii="Times New Roman" w:hAnsi="Times New Roman"/>
                  <w:b/>
                  <w:bCs/>
                  <w:sz w:val="22"/>
                </w:rPr>
                <w:t>://</w:t>
              </w:r>
              <w:proofErr w:type="spellStart"/>
              <w:r w:rsidRPr="00037A66">
                <w:rPr>
                  <w:rStyle w:val="af1"/>
                  <w:rFonts w:ascii="Times New Roman" w:hAnsi="Times New Roman"/>
                  <w:b/>
                  <w:bCs/>
                  <w:sz w:val="22"/>
                  <w:lang w:val="en-US"/>
                </w:rPr>
                <w:t>pir</w:t>
              </w:r>
              <w:proofErr w:type="spellEnd"/>
              <w:r w:rsidRPr="00037A66">
                <w:rPr>
                  <w:rStyle w:val="af1"/>
                  <w:rFonts w:ascii="Times New Roman" w:hAnsi="Times New Roman"/>
                  <w:b/>
                  <w:bCs/>
                  <w:sz w:val="22"/>
                </w:rPr>
                <w:t>.</w:t>
              </w:r>
              <w:proofErr w:type="spellStart"/>
              <w:r w:rsidRPr="00037A66">
                <w:rPr>
                  <w:rStyle w:val="af1"/>
                  <w:rFonts w:ascii="Times New Roman" w:hAnsi="Times New Roman"/>
                  <w:b/>
                  <w:bCs/>
                  <w:sz w:val="22"/>
                  <w:lang w:val="en-US"/>
                </w:rPr>
                <w:t>paritet</w:t>
              </w:r>
              <w:proofErr w:type="spellEnd"/>
              <w:r w:rsidRPr="00037A66">
                <w:rPr>
                  <w:rStyle w:val="af1"/>
                  <w:rFonts w:ascii="Times New Roman" w:hAnsi="Times New Roman"/>
                  <w:b/>
                  <w:bCs/>
                  <w:sz w:val="22"/>
                </w:rPr>
                <w:t>.</w:t>
              </w:r>
              <w:proofErr w:type="spellStart"/>
              <w:r w:rsidRPr="00037A66">
                <w:rPr>
                  <w:rStyle w:val="af1"/>
                  <w:rFonts w:ascii="Times New Roman" w:hAnsi="Times New Roman"/>
                  <w:b/>
                  <w:bCs/>
                  <w:sz w:val="22"/>
                  <w:lang w:val="en-US"/>
                </w:rPr>
                <w:t>ru</w:t>
              </w:r>
              <w:proofErr w:type="spellEnd"/>
            </w:hyperlink>
            <w:r w:rsidRPr="00037A66">
              <w:rPr>
                <w:rFonts w:ascii="Times New Roman" w:hAnsi="Times New Roman" w:cs="Times New Roman"/>
                <w:sz w:val="22"/>
                <w:shd w:val="clear" w:color="auto" w:fill="FFFFFF"/>
              </w:rPr>
              <w:t>.</w:t>
            </w:r>
          </w:p>
          <w:p w:rsidR="00085A10" w:rsidRPr="00037A66" w:rsidRDefault="00C22E28" w:rsidP="006E42C9">
            <w:pPr>
              <w:spacing w:before="120" w:line="228" w:lineRule="auto"/>
              <w:jc w:val="both"/>
              <w:rPr>
                <w:rFonts w:ascii="Times New Roman" w:eastAsia="Arial" w:hAnsi="Times New Roman" w:cs="Times New Roman"/>
                <w:b/>
                <w:color w:val="000000"/>
                <w:spacing w:val="-2"/>
                <w:sz w:val="22"/>
              </w:rPr>
            </w:pPr>
            <w:r w:rsidRPr="00037A66">
              <w:rPr>
                <w:rFonts w:ascii="Times New Roman" w:eastAsia="Arial" w:hAnsi="Times New Roman" w:cs="Times New Roman"/>
                <w:b/>
                <w:color w:val="000000"/>
                <w:spacing w:val="-2"/>
                <w:sz w:val="22"/>
              </w:rPr>
              <w:t>Счетная комиссия</w:t>
            </w:r>
            <w:r w:rsidR="006E42C9" w:rsidRPr="00037A66">
              <w:rPr>
                <w:rFonts w:ascii="Times New Roman" w:eastAsia="Arial" w:hAnsi="Times New Roman" w:cs="Times New Roman"/>
                <w:b/>
                <w:color w:val="000000"/>
                <w:spacing w:val="-2"/>
                <w:sz w:val="22"/>
              </w:rPr>
              <w:t xml:space="preserve"> (лица, проводившие подсчет голосов)</w:t>
            </w:r>
            <w:r w:rsidRPr="00037A66">
              <w:rPr>
                <w:rFonts w:ascii="Times New Roman" w:eastAsia="Arial" w:hAnsi="Times New Roman" w:cs="Times New Roman"/>
                <w:b/>
                <w:color w:val="000000"/>
                <w:spacing w:val="-2"/>
                <w:sz w:val="22"/>
              </w:rPr>
              <w:t>:</w:t>
            </w:r>
          </w:p>
          <w:p w:rsidR="00C22E28" w:rsidRPr="00037A66" w:rsidRDefault="006F3A6F" w:rsidP="00B605D6">
            <w:pPr>
              <w:spacing w:before="60" w:line="228" w:lineRule="auto"/>
              <w:jc w:val="both"/>
              <w:rPr>
                <w:rFonts w:ascii="Times New Roman" w:eastAsia="Arial" w:hAnsi="Times New Roman" w:cs="Times New Roman"/>
                <w:color w:val="000000"/>
                <w:spacing w:val="-2"/>
                <w:sz w:val="22"/>
              </w:rPr>
            </w:pPr>
            <w:r w:rsidRPr="00037A66">
              <w:rPr>
                <w:rFonts w:ascii="Times New Roman" w:eastAsiaTheme="minorHAnsi" w:hAnsi="Times New Roman" w:cs="Times New Roman"/>
                <w:sz w:val="22"/>
                <w:lang w:eastAsia="en-US"/>
              </w:rPr>
              <w:t>Ф</w:t>
            </w:r>
            <w:r w:rsidR="00C22E28" w:rsidRPr="00037A66">
              <w:rPr>
                <w:rFonts w:ascii="Times New Roman" w:eastAsiaTheme="minorHAnsi" w:hAnsi="Times New Roman" w:cs="Times New Roman"/>
                <w:sz w:val="22"/>
                <w:lang w:eastAsia="en-US"/>
              </w:rPr>
              <w:t>ункции</w:t>
            </w:r>
            <w:r w:rsidRPr="00037A66">
              <w:rPr>
                <w:rFonts w:ascii="Times New Roman" w:eastAsiaTheme="minorHAnsi" w:hAnsi="Times New Roman" w:cs="Times New Roman"/>
                <w:sz w:val="22"/>
                <w:lang w:eastAsia="en-US"/>
              </w:rPr>
              <w:t xml:space="preserve"> </w:t>
            </w:r>
            <w:r w:rsidR="00C22E28" w:rsidRPr="00037A66">
              <w:rPr>
                <w:rFonts w:ascii="Times New Roman" w:eastAsiaTheme="minorHAnsi" w:hAnsi="Times New Roman" w:cs="Times New Roman"/>
                <w:sz w:val="22"/>
                <w:lang w:eastAsia="en-US"/>
              </w:rPr>
              <w:t>счетной</w:t>
            </w:r>
            <w:r w:rsidR="00E067A7" w:rsidRPr="00037A66">
              <w:rPr>
                <w:rFonts w:ascii="Times New Roman" w:eastAsiaTheme="minorHAnsi" w:hAnsi="Times New Roman" w:cs="Times New Roman"/>
                <w:sz w:val="22"/>
                <w:lang w:eastAsia="en-US"/>
              </w:rPr>
              <w:t xml:space="preserve"> комиссии выполнял </w:t>
            </w:r>
            <w:r w:rsidR="00654F4D" w:rsidRPr="00037A66">
              <w:rPr>
                <w:rFonts w:ascii="Times New Roman" w:eastAsiaTheme="minorHAnsi" w:hAnsi="Times New Roman" w:cs="Times New Roman"/>
                <w:sz w:val="22"/>
                <w:lang w:eastAsia="en-US"/>
              </w:rPr>
              <w:t xml:space="preserve">(проводил подсчет голосов) </w:t>
            </w:r>
            <w:r w:rsidR="00E067A7" w:rsidRPr="00037A66">
              <w:rPr>
                <w:rFonts w:ascii="Times New Roman" w:eastAsiaTheme="minorHAnsi" w:hAnsi="Times New Roman" w:cs="Times New Roman"/>
                <w:sz w:val="22"/>
                <w:lang w:eastAsia="en-US"/>
              </w:rPr>
              <w:t>регистратор О</w:t>
            </w:r>
            <w:r w:rsidR="00C22E28" w:rsidRPr="00037A66">
              <w:rPr>
                <w:rFonts w:ascii="Times New Roman" w:eastAsiaTheme="minorHAnsi" w:hAnsi="Times New Roman" w:cs="Times New Roman"/>
                <w:sz w:val="22"/>
                <w:lang w:eastAsia="en-US"/>
              </w:rPr>
              <w:t>бщества</w:t>
            </w:r>
            <w:r w:rsidR="00E067A7" w:rsidRPr="00037A66">
              <w:rPr>
                <w:rFonts w:ascii="Times New Roman" w:eastAsia="Arial" w:hAnsi="Times New Roman" w:cs="Times New Roman"/>
                <w:color w:val="000000"/>
                <w:spacing w:val="-2"/>
                <w:sz w:val="22"/>
              </w:rPr>
              <w:t>.</w:t>
            </w:r>
          </w:p>
          <w:p w:rsidR="00C22E28" w:rsidRPr="00037A66" w:rsidRDefault="00E067A7" w:rsidP="00B605D6">
            <w:pPr>
              <w:spacing w:before="60" w:line="228" w:lineRule="auto"/>
              <w:jc w:val="both"/>
              <w:rPr>
                <w:rFonts w:ascii="Times New Roman" w:eastAsia="Arial" w:hAnsi="Times New Roman" w:cs="Times New Roman"/>
                <w:color w:val="000000"/>
                <w:spacing w:val="-2"/>
                <w:sz w:val="22"/>
              </w:rPr>
            </w:pPr>
            <w:r w:rsidRPr="00037A66">
              <w:rPr>
                <w:rFonts w:ascii="Times New Roman" w:eastAsiaTheme="minorHAnsi" w:hAnsi="Times New Roman" w:cs="Times New Roman"/>
                <w:sz w:val="22"/>
                <w:lang w:eastAsia="en-US"/>
              </w:rPr>
              <w:t>П</w:t>
            </w:r>
            <w:r w:rsidR="00C22E28" w:rsidRPr="00037A66">
              <w:rPr>
                <w:rFonts w:ascii="Times New Roman" w:eastAsiaTheme="minorHAnsi" w:hAnsi="Times New Roman" w:cs="Times New Roman"/>
                <w:sz w:val="22"/>
                <w:lang w:eastAsia="en-US"/>
              </w:rPr>
              <w:t>олное фирменное наименование</w:t>
            </w:r>
            <w:r w:rsidR="00C22E28" w:rsidRPr="00037A66">
              <w:rPr>
                <w:rFonts w:ascii="Times New Roman" w:eastAsia="Arial" w:hAnsi="Times New Roman" w:cs="Times New Roman"/>
                <w:color w:val="000000"/>
                <w:spacing w:val="-2"/>
                <w:sz w:val="22"/>
              </w:rPr>
              <w:t xml:space="preserve"> регистратора: </w:t>
            </w:r>
            <w:r w:rsidR="00085A10" w:rsidRPr="00037A66">
              <w:rPr>
                <w:rFonts w:ascii="Times New Roman" w:eastAsia="Arial" w:hAnsi="Times New Roman" w:cs="Times New Roman"/>
                <w:b/>
                <w:color w:val="000000"/>
                <w:spacing w:val="-2"/>
                <w:sz w:val="22"/>
              </w:rPr>
              <w:t>Акционерное общество «РДЦ ПАРИТЕТ».</w:t>
            </w:r>
          </w:p>
          <w:p w:rsidR="00C22E28" w:rsidRPr="00037A66" w:rsidRDefault="00C22E28" w:rsidP="00B605D6">
            <w:pPr>
              <w:spacing w:before="60" w:line="228" w:lineRule="auto"/>
              <w:jc w:val="both"/>
              <w:rPr>
                <w:rFonts w:ascii="Times New Roman" w:eastAsia="Arial" w:hAnsi="Times New Roman" w:cs="Times New Roman"/>
                <w:b/>
                <w:color w:val="000000"/>
                <w:spacing w:val="-2"/>
                <w:sz w:val="22"/>
              </w:rPr>
            </w:pPr>
            <w:r w:rsidRPr="00037A66">
              <w:rPr>
                <w:rFonts w:ascii="Times New Roman" w:eastAsia="Arial" w:hAnsi="Times New Roman" w:cs="Times New Roman"/>
                <w:color w:val="000000"/>
                <w:spacing w:val="-2"/>
                <w:sz w:val="22"/>
              </w:rPr>
              <w:t xml:space="preserve">Место нахождения регистратора: </w:t>
            </w:r>
            <w:r w:rsidRPr="00037A66">
              <w:rPr>
                <w:rFonts w:ascii="Times New Roman" w:eastAsia="Arial" w:hAnsi="Times New Roman" w:cs="Times New Roman"/>
                <w:b/>
                <w:color w:val="000000"/>
                <w:spacing w:val="-2"/>
                <w:sz w:val="22"/>
              </w:rPr>
              <w:t>Российская Федерация, г. Москва</w:t>
            </w:r>
            <w:r w:rsidR="00085A10" w:rsidRPr="00037A66">
              <w:rPr>
                <w:rFonts w:ascii="Times New Roman" w:eastAsia="Arial" w:hAnsi="Times New Roman" w:cs="Times New Roman"/>
                <w:b/>
                <w:color w:val="000000"/>
                <w:spacing w:val="-2"/>
                <w:sz w:val="22"/>
              </w:rPr>
              <w:t>.</w:t>
            </w:r>
          </w:p>
          <w:p w:rsidR="006F3A6F" w:rsidRPr="00037A66" w:rsidRDefault="006F3A6F" w:rsidP="00B605D6">
            <w:pPr>
              <w:spacing w:before="60" w:line="228" w:lineRule="auto"/>
              <w:jc w:val="both"/>
              <w:rPr>
                <w:rFonts w:ascii="Times New Roman" w:hAnsi="Times New Roman" w:cs="Times New Roman"/>
                <w:b/>
                <w:sz w:val="22"/>
              </w:rPr>
            </w:pPr>
            <w:r w:rsidRPr="00037A66">
              <w:rPr>
                <w:rFonts w:ascii="Times New Roman" w:hAnsi="Times New Roman" w:cs="Times New Roman"/>
                <w:sz w:val="22"/>
              </w:rPr>
              <w:t xml:space="preserve">Адрес регистратора: </w:t>
            </w:r>
            <w:r w:rsidRPr="00037A66">
              <w:rPr>
                <w:rFonts w:ascii="Times New Roman" w:hAnsi="Times New Roman" w:cs="Times New Roman"/>
                <w:b/>
                <w:sz w:val="22"/>
              </w:rPr>
              <w:t>115114, г.</w:t>
            </w:r>
            <w:r w:rsidR="00B605D6" w:rsidRPr="00037A66">
              <w:rPr>
                <w:rFonts w:ascii="Times New Roman" w:hAnsi="Times New Roman" w:cs="Times New Roman"/>
                <w:b/>
                <w:sz w:val="22"/>
              </w:rPr>
              <w:t> </w:t>
            </w:r>
            <w:r w:rsidRPr="00037A66">
              <w:rPr>
                <w:rFonts w:ascii="Times New Roman" w:hAnsi="Times New Roman" w:cs="Times New Roman"/>
                <w:b/>
                <w:sz w:val="22"/>
              </w:rPr>
              <w:t xml:space="preserve">Москва, </w:t>
            </w:r>
            <w:proofErr w:type="spellStart"/>
            <w:r w:rsidRPr="00037A66">
              <w:rPr>
                <w:rFonts w:ascii="Times New Roman" w:hAnsi="Times New Roman" w:cs="Times New Roman"/>
                <w:b/>
                <w:sz w:val="22"/>
              </w:rPr>
              <w:t>вн</w:t>
            </w:r>
            <w:proofErr w:type="gramStart"/>
            <w:r w:rsidRPr="00037A66">
              <w:rPr>
                <w:rFonts w:ascii="Times New Roman" w:hAnsi="Times New Roman" w:cs="Times New Roman"/>
                <w:b/>
                <w:sz w:val="22"/>
              </w:rPr>
              <w:t>.т</w:t>
            </w:r>
            <w:proofErr w:type="gramEnd"/>
            <w:r w:rsidRPr="00037A66">
              <w:rPr>
                <w:rFonts w:ascii="Times New Roman" w:hAnsi="Times New Roman" w:cs="Times New Roman"/>
                <w:b/>
                <w:sz w:val="22"/>
              </w:rPr>
              <w:t>ер.г.муници</w:t>
            </w:r>
            <w:r w:rsidR="00B605D6" w:rsidRPr="00037A66">
              <w:rPr>
                <w:rFonts w:ascii="Times New Roman" w:hAnsi="Times New Roman" w:cs="Times New Roman"/>
                <w:b/>
                <w:sz w:val="22"/>
              </w:rPr>
              <w:t>пальный</w:t>
            </w:r>
            <w:proofErr w:type="spellEnd"/>
            <w:r w:rsidR="00B605D6" w:rsidRPr="00037A66">
              <w:rPr>
                <w:rFonts w:ascii="Times New Roman" w:hAnsi="Times New Roman" w:cs="Times New Roman"/>
                <w:b/>
                <w:sz w:val="22"/>
              </w:rPr>
              <w:t xml:space="preserve"> округ </w:t>
            </w:r>
            <w:proofErr w:type="spellStart"/>
            <w:r w:rsidR="00B605D6" w:rsidRPr="00037A66">
              <w:rPr>
                <w:rFonts w:ascii="Times New Roman" w:hAnsi="Times New Roman" w:cs="Times New Roman"/>
                <w:b/>
                <w:sz w:val="22"/>
              </w:rPr>
              <w:t>Даниловский</w:t>
            </w:r>
            <w:proofErr w:type="spellEnd"/>
            <w:r w:rsidR="00B605D6" w:rsidRPr="00037A66">
              <w:rPr>
                <w:rFonts w:ascii="Times New Roman" w:hAnsi="Times New Roman" w:cs="Times New Roman"/>
                <w:b/>
                <w:sz w:val="22"/>
              </w:rPr>
              <w:t>, пер. </w:t>
            </w:r>
            <w:r w:rsidRPr="00037A66">
              <w:rPr>
                <w:rFonts w:ascii="Times New Roman" w:hAnsi="Times New Roman" w:cs="Times New Roman"/>
                <w:b/>
                <w:sz w:val="22"/>
              </w:rPr>
              <w:t xml:space="preserve">2-й </w:t>
            </w:r>
            <w:proofErr w:type="spellStart"/>
            <w:r w:rsidRPr="00037A66">
              <w:rPr>
                <w:rFonts w:ascii="Times New Roman" w:hAnsi="Times New Roman" w:cs="Times New Roman"/>
                <w:b/>
                <w:sz w:val="22"/>
              </w:rPr>
              <w:t>Кожевнический</w:t>
            </w:r>
            <w:proofErr w:type="spellEnd"/>
            <w:r w:rsidRPr="00037A66">
              <w:rPr>
                <w:rFonts w:ascii="Times New Roman" w:hAnsi="Times New Roman" w:cs="Times New Roman"/>
                <w:b/>
                <w:sz w:val="22"/>
              </w:rPr>
              <w:t xml:space="preserve">, д. 12, стр. 2, этаж 3, </w:t>
            </w:r>
            <w:proofErr w:type="spellStart"/>
            <w:r w:rsidRPr="00037A66">
              <w:rPr>
                <w:rFonts w:ascii="Times New Roman" w:hAnsi="Times New Roman" w:cs="Times New Roman"/>
                <w:b/>
                <w:sz w:val="22"/>
              </w:rPr>
              <w:t>помещ</w:t>
            </w:r>
            <w:proofErr w:type="spellEnd"/>
            <w:r w:rsidRPr="00037A66">
              <w:rPr>
                <w:rFonts w:ascii="Times New Roman" w:hAnsi="Times New Roman" w:cs="Times New Roman"/>
                <w:b/>
                <w:sz w:val="22"/>
              </w:rPr>
              <w:t xml:space="preserve">. </w:t>
            </w:r>
            <w:r w:rsidRPr="00037A66">
              <w:rPr>
                <w:rFonts w:ascii="Times New Roman" w:hAnsi="Times New Roman" w:cs="Times New Roman"/>
                <w:b/>
                <w:sz w:val="22"/>
                <w:lang w:val="en-US"/>
              </w:rPr>
              <w:t>XVI</w:t>
            </w:r>
            <w:r w:rsidRPr="00037A66">
              <w:rPr>
                <w:rFonts w:ascii="Times New Roman" w:hAnsi="Times New Roman" w:cs="Times New Roman"/>
                <w:b/>
                <w:sz w:val="22"/>
              </w:rPr>
              <w:t>, комната №4.</w:t>
            </w:r>
            <w:r w:rsidR="00085A10" w:rsidRPr="00037A66">
              <w:rPr>
                <w:rFonts w:ascii="Times New Roman" w:hAnsi="Times New Roman" w:cs="Times New Roman"/>
                <w:b/>
                <w:sz w:val="22"/>
              </w:rPr>
              <w:t xml:space="preserve"> </w:t>
            </w:r>
          </w:p>
          <w:p w:rsidR="00C22E28" w:rsidRPr="00037A66" w:rsidRDefault="00C22E28" w:rsidP="00B605D6">
            <w:pPr>
              <w:spacing w:before="60" w:line="228" w:lineRule="auto"/>
              <w:jc w:val="both"/>
              <w:rPr>
                <w:rFonts w:ascii="Times New Roman" w:eastAsia="Arial" w:hAnsi="Times New Roman" w:cs="Times New Roman"/>
                <w:color w:val="000000"/>
                <w:spacing w:val="-2"/>
                <w:sz w:val="22"/>
              </w:rPr>
            </w:pPr>
            <w:r w:rsidRPr="00037A66">
              <w:rPr>
                <w:rFonts w:ascii="Times New Roman" w:eastAsia="Arial" w:hAnsi="Times New Roman" w:cs="Times New Roman"/>
                <w:color w:val="000000"/>
                <w:spacing w:val="-2"/>
                <w:sz w:val="22"/>
              </w:rPr>
              <w:t xml:space="preserve">Уполномоченное лицо регистратора: </w:t>
            </w:r>
            <w:r w:rsidR="008842B4" w:rsidRPr="00037A66">
              <w:rPr>
                <w:rFonts w:ascii="Times New Roman" w:eastAsia="Arial" w:hAnsi="Times New Roman" w:cs="Times New Roman"/>
                <w:b/>
                <w:color w:val="000000"/>
                <w:spacing w:val="-2"/>
                <w:sz w:val="22"/>
              </w:rPr>
              <w:t>Завьялова Галина Этгордовна</w:t>
            </w:r>
            <w:r w:rsidRPr="00037A66">
              <w:rPr>
                <w:rFonts w:ascii="Times New Roman" w:hAnsi="Times New Roman" w:cs="Times New Roman"/>
                <w:b/>
                <w:sz w:val="22"/>
              </w:rPr>
              <w:t>.</w:t>
            </w:r>
          </w:p>
          <w:p w:rsidR="00C22E28" w:rsidRPr="00037A66" w:rsidRDefault="00C22E28" w:rsidP="00085A10">
            <w:pPr>
              <w:spacing w:before="120" w:line="228" w:lineRule="auto"/>
              <w:rPr>
                <w:rFonts w:ascii="Times New Roman" w:hAnsi="Times New Roman" w:cs="Times New Roman"/>
                <w:sz w:val="22"/>
              </w:rPr>
            </w:pPr>
            <w:r w:rsidRPr="00037A66">
              <w:rPr>
                <w:rFonts w:ascii="Times New Roman" w:hAnsi="Times New Roman" w:cs="Times New Roman"/>
                <w:sz w:val="22"/>
              </w:rPr>
              <w:t xml:space="preserve">Председательствующий </w:t>
            </w:r>
            <w:r w:rsidR="002E3FBC" w:rsidRPr="00037A66">
              <w:rPr>
                <w:rFonts w:ascii="Times New Roman" w:hAnsi="Times New Roman" w:cs="Times New Roman"/>
                <w:sz w:val="22"/>
              </w:rPr>
              <w:t>общего собрания акционеров</w:t>
            </w:r>
            <w:r w:rsidR="00A26EF2" w:rsidRPr="00037A66">
              <w:rPr>
                <w:rFonts w:ascii="Times New Roman" w:hAnsi="Times New Roman" w:cs="Times New Roman"/>
                <w:sz w:val="22"/>
              </w:rPr>
              <w:t xml:space="preserve"> / председатель Совета директоров</w:t>
            </w:r>
            <w:r w:rsidRPr="00037A66">
              <w:rPr>
                <w:rFonts w:ascii="Times New Roman" w:hAnsi="Times New Roman" w:cs="Times New Roman"/>
                <w:sz w:val="22"/>
              </w:rPr>
              <w:t>:</w:t>
            </w:r>
            <w:r w:rsidRPr="00037A66">
              <w:rPr>
                <w:rFonts w:ascii="Times New Roman" w:hAnsi="Times New Roman" w:cs="Times New Roman"/>
                <w:b/>
                <w:sz w:val="22"/>
              </w:rPr>
              <w:t xml:space="preserve"> </w:t>
            </w:r>
            <w:proofErr w:type="spellStart"/>
            <w:r w:rsidRPr="00037A66">
              <w:rPr>
                <w:rFonts w:ascii="Times New Roman" w:hAnsi="Times New Roman" w:cs="Times New Roman"/>
                <w:b/>
                <w:sz w:val="22"/>
              </w:rPr>
              <w:t>Ордовский</w:t>
            </w:r>
            <w:proofErr w:type="spellEnd"/>
            <w:r w:rsidRPr="00037A66">
              <w:rPr>
                <w:rFonts w:ascii="Times New Roman" w:hAnsi="Times New Roman" w:cs="Times New Roman"/>
                <w:b/>
                <w:sz w:val="22"/>
              </w:rPr>
              <w:t>-Танаевский Бланко</w:t>
            </w:r>
            <w:r w:rsidR="00CD1AA7" w:rsidRPr="00037A66">
              <w:rPr>
                <w:rFonts w:ascii="Times New Roman" w:hAnsi="Times New Roman" w:cs="Times New Roman"/>
                <w:b/>
                <w:sz w:val="22"/>
              </w:rPr>
              <w:t xml:space="preserve"> Ростислав</w:t>
            </w:r>
            <w:r w:rsidRPr="00037A66">
              <w:rPr>
                <w:rFonts w:ascii="Times New Roman" w:hAnsi="Times New Roman" w:cs="Times New Roman"/>
                <w:b/>
                <w:sz w:val="22"/>
              </w:rPr>
              <w:t>.</w:t>
            </w:r>
          </w:p>
          <w:p w:rsidR="00C22E28" w:rsidRPr="00037A66" w:rsidRDefault="00C22E28" w:rsidP="00E740E1">
            <w:pPr>
              <w:spacing w:before="60" w:line="228" w:lineRule="auto"/>
              <w:rPr>
                <w:rFonts w:ascii="Times New Roman" w:hAnsi="Times New Roman" w:cs="Times New Roman"/>
                <w:sz w:val="22"/>
              </w:rPr>
            </w:pPr>
            <w:r w:rsidRPr="00037A66">
              <w:rPr>
                <w:rFonts w:ascii="Times New Roman" w:hAnsi="Times New Roman" w:cs="Times New Roman"/>
                <w:sz w:val="22"/>
              </w:rPr>
              <w:t>Секретар</w:t>
            </w:r>
            <w:r w:rsidR="00095937" w:rsidRPr="00037A66">
              <w:rPr>
                <w:rFonts w:ascii="Times New Roman" w:hAnsi="Times New Roman" w:cs="Times New Roman"/>
                <w:sz w:val="22"/>
              </w:rPr>
              <w:t>ь О</w:t>
            </w:r>
            <w:r w:rsidRPr="00037A66">
              <w:rPr>
                <w:rFonts w:ascii="Times New Roman" w:hAnsi="Times New Roman" w:cs="Times New Roman"/>
                <w:sz w:val="22"/>
              </w:rPr>
              <w:t>бщего собрания</w:t>
            </w:r>
            <w:r w:rsidR="00095937" w:rsidRPr="00037A66">
              <w:rPr>
                <w:rFonts w:ascii="Times New Roman" w:hAnsi="Times New Roman" w:cs="Times New Roman"/>
                <w:sz w:val="22"/>
              </w:rPr>
              <w:t xml:space="preserve"> акционеров</w:t>
            </w:r>
            <w:r w:rsidRPr="00037A66">
              <w:rPr>
                <w:rFonts w:ascii="Times New Roman" w:hAnsi="Times New Roman" w:cs="Times New Roman"/>
                <w:sz w:val="22"/>
              </w:rPr>
              <w:t>:</w:t>
            </w:r>
            <w:r w:rsidRPr="00037A66">
              <w:rPr>
                <w:rFonts w:ascii="Times New Roman" w:hAnsi="Times New Roman" w:cs="Times New Roman"/>
                <w:b/>
                <w:sz w:val="22"/>
              </w:rPr>
              <w:t xml:space="preserve"> </w:t>
            </w:r>
            <w:proofErr w:type="spellStart"/>
            <w:r w:rsidR="004F2733" w:rsidRPr="00037A66">
              <w:rPr>
                <w:rFonts w:ascii="Times New Roman" w:hAnsi="Times New Roman" w:cs="Times New Roman"/>
                <w:b/>
                <w:sz w:val="22"/>
              </w:rPr>
              <w:t>Сизова</w:t>
            </w:r>
            <w:proofErr w:type="spellEnd"/>
            <w:r w:rsidR="004F2733" w:rsidRPr="00037A66">
              <w:rPr>
                <w:rFonts w:ascii="Times New Roman" w:hAnsi="Times New Roman" w:cs="Times New Roman"/>
                <w:b/>
                <w:sz w:val="22"/>
              </w:rPr>
              <w:t xml:space="preserve"> Екатерина Павловна</w:t>
            </w:r>
            <w:r w:rsidRPr="00037A66">
              <w:rPr>
                <w:rFonts w:ascii="Times New Roman" w:hAnsi="Times New Roman" w:cs="Times New Roman"/>
                <w:b/>
                <w:sz w:val="22"/>
              </w:rPr>
              <w:t>.</w:t>
            </w:r>
          </w:p>
          <w:p w:rsidR="00C22E28" w:rsidRPr="00037A66" w:rsidRDefault="00C22E28" w:rsidP="002E3FBC">
            <w:pPr>
              <w:spacing w:before="120" w:after="60" w:line="228" w:lineRule="auto"/>
              <w:jc w:val="center"/>
              <w:rPr>
                <w:rFonts w:ascii="Times New Roman" w:hAnsi="Times New Roman" w:cs="Times New Roman"/>
                <w:b/>
                <w:sz w:val="22"/>
              </w:rPr>
            </w:pPr>
            <w:r w:rsidRPr="00037A66">
              <w:rPr>
                <w:rFonts w:ascii="Times New Roman" w:hAnsi="Times New Roman" w:cs="Times New Roman"/>
                <w:b/>
                <w:sz w:val="22"/>
              </w:rPr>
              <w:t>Повестка дня:</w:t>
            </w:r>
          </w:p>
          <w:p w:rsidR="008842B4" w:rsidRPr="00037A66" w:rsidRDefault="008842B4" w:rsidP="008842B4">
            <w:pPr>
              <w:pStyle w:val="a4"/>
              <w:spacing w:line="228" w:lineRule="auto"/>
              <w:ind w:left="0"/>
              <w:contextualSpacing w:val="0"/>
              <w:jc w:val="both"/>
              <w:rPr>
                <w:rFonts w:ascii="Times New Roman" w:hAnsi="Times New Roman" w:cs="Times New Roman"/>
                <w:color w:val="000000"/>
                <w:sz w:val="22"/>
              </w:rPr>
            </w:pPr>
            <w:r w:rsidRPr="00037A66">
              <w:rPr>
                <w:rFonts w:ascii="Times New Roman" w:hAnsi="Times New Roman" w:cs="Times New Roman"/>
                <w:color w:val="000000"/>
                <w:sz w:val="22"/>
              </w:rPr>
              <w:t xml:space="preserve">1. </w:t>
            </w:r>
            <w:r w:rsidR="002E3FBC" w:rsidRPr="00037A66">
              <w:rPr>
                <w:rFonts w:ascii="Times New Roman" w:hAnsi="Times New Roman" w:cs="Times New Roman"/>
                <w:color w:val="000000"/>
                <w:sz w:val="22"/>
              </w:rPr>
              <w:t>Одобрение сделки, в совершении которой имеется заинтересованность, с ПАО «</w:t>
            </w:r>
            <w:proofErr w:type="spellStart"/>
            <w:r w:rsidR="002E3FBC" w:rsidRPr="00037A66">
              <w:rPr>
                <w:rFonts w:ascii="Times New Roman" w:hAnsi="Times New Roman" w:cs="Times New Roman"/>
                <w:color w:val="000000"/>
                <w:sz w:val="22"/>
              </w:rPr>
              <w:t>Совкомбанк</w:t>
            </w:r>
            <w:proofErr w:type="spellEnd"/>
            <w:r w:rsidR="002E3FBC" w:rsidRPr="00037A66">
              <w:rPr>
                <w:rFonts w:ascii="Times New Roman" w:hAnsi="Times New Roman" w:cs="Times New Roman"/>
                <w:color w:val="000000"/>
                <w:sz w:val="22"/>
              </w:rPr>
              <w:t>»</w:t>
            </w:r>
            <w:r w:rsidRPr="00037A66">
              <w:rPr>
                <w:rFonts w:ascii="Times New Roman" w:hAnsi="Times New Roman" w:cs="Times New Roman"/>
                <w:color w:val="000000"/>
                <w:sz w:val="22"/>
              </w:rPr>
              <w:t xml:space="preserve">. </w:t>
            </w:r>
          </w:p>
          <w:p w:rsidR="008842B4" w:rsidRPr="00037A66" w:rsidRDefault="008842B4" w:rsidP="00E740E1">
            <w:pPr>
              <w:pStyle w:val="a4"/>
              <w:spacing w:line="228" w:lineRule="auto"/>
              <w:ind w:left="0"/>
              <w:contextualSpacing w:val="0"/>
              <w:jc w:val="both"/>
              <w:rPr>
                <w:rFonts w:ascii="Times New Roman" w:eastAsia="Arial" w:hAnsi="Times New Roman" w:cs="Times New Roman"/>
                <w:color w:val="000000"/>
                <w:spacing w:val="-2"/>
                <w:sz w:val="22"/>
              </w:rPr>
            </w:pPr>
            <w:r w:rsidRPr="00037A66">
              <w:rPr>
                <w:rFonts w:ascii="Times New Roman" w:hAnsi="Times New Roman" w:cs="Times New Roman"/>
                <w:color w:val="000000"/>
                <w:sz w:val="22"/>
              </w:rPr>
              <w:t xml:space="preserve">2. </w:t>
            </w:r>
            <w:r w:rsidR="002E3FBC" w:rsidRPr="00037A66">
              <w:rPr>
                <w:rFonts w:ascii="Times New Roman" w:hAnsi="Times New Roman" w:cs="Times New Roman"/>
                <w:color w:val="000000"/>
                <w:sz w:val="22"/>
              </w:rPr>
              <w:t>Одобрение сделки, в совершении которой имеется заинтересованность, с ПАО «</w:t>
            </w:r>
            <w:proofErr w:type="spellStart"/>
            <w:r w:rsidR="002E3FBC" w:rsidRPr="00037A66">
              <w:rPr>
                <w:rFonts w:ascii="Times New Roman" w:hAnsi="Times New Roman" w:cs="Times New Roman"/>
                <w:color w:val="000000"/>
                <w:sz w:val="22"/>
              </w:rPr>
              <w:t>Совкомбанк</w:t>
            </w:r>
            <w:proofErr w:type="spellEnd"/>
            <w:r w:rsidR="002E3FBC" w:rsidRPr="00037A66">
              <w:rPr>
                <w:rFonts w:ascii="Times New Roman" w:hAnsi="Times New Roman" w:cs="Times New Roman"/>
                <w:color w:val="000000"/>
                <w:sz w:val="22"/>
              </w:rPr>
              <w:t>»</w:t>
            </w:r>
            <w:r w:rsidRPr="00037A66">
              <w:rPr>
                <w:rFonts w:ascii="Times New Roman" w:hAnsi="Times New Roman" w:cs="Times New Roman"/>
                <w:color w:val="000000"/>
                <w:sz w:val="22"/>
              </w:rPr>
              <w:t xml:space="preserve">. </w:t>
            </w:r>
          </w:p>
        </w:tc>
        <w:tc>
          <w:tcPr>
            <w:tcW w:w="5103" w:type="dxa"/>
          </w:tcPr>
          <w:p w:rsidR="00E067A7" w:rsidRPr="00037A66" w:rsidRDefault="006A4819" w:rsidP="006F3A6F">
            <w:pPr>
              <w:spacing w:before="200" w:line="228" w:lineRule="auto"/>
              <w:jc w:val="center"/>
              <w:rPr>
                <w:rFonts w:ascii="Times New Roman" w:eastAsia="Arial" w:hAnsi="Times New Roman" w:cs="Times New Roman"/>
                <w:b/>
                <w:color w:val="000000"/>
                <w:spacing w:val="-2"/>
                <w:sz w:val="22"/>
                <w:lang w:val="en-US"/>
              </w:rPr>
            </w:pPr>
            <w:r w:rsidRPr="00037A66">
              <w:rPr>
                <w:rFonts w:ascii="Times New Roman" w:eastAsia="Arial" w:hAnsi="Times New Roman" w:cs="Times New Roman"/>
                <w:b/>
                <w:color w:val="000000"/>
                <w:spacing w:val="-2"/>
                <w:sz w:val="22"/>
                <w:lang w:val="en-US"/>
              </w:rPr>
              <w:t xml:space="preserve">REPORT ON THE VOTING RESULTS </w:t>
            </w:r>
          </w:p>
          <w:p w:rsidR="00E067A7" w:rsidRPr="00037A66" w:rsidRDefault="00E067A7">
            <w:pPr>
              <w:rPr>
                <w:rFonts w:ascii="Times New Roman" w:hAnsi="Times New Roman" w:cs="Times New Roman"/>
                <w:sz w:val="22"/>
                <w:lang w:val="en-US"/>
              </w:rPr>
            </w:pPr>
          </w:p>
          <w:p w:rsidR="00E067A7" w:rsidRPr="00037A66" w:rsidRDefault="006A4819" w:rsidP="00085A10">
            <w:pPr>
              <w:pStyle w:val="A6"/>
              <w:suppressAutoHyphens/>
              <w:spacing w:before="120" w:line="228" w:lineRule="auto"/>
              <w:rPr>
                <w:rFonts w:cs="Times New Roman"/>
                <w:spacing w:val="-1"/>
                <w:sz w:val="22"/>
                <w:szCs w:val="22"/>
                <w:lang w:val="en-US"/>
              </w:rPr>
            </w:pPr>
            <w:r w:rsidRPr="00037A66">
              <w:rPr>
                <w:rFonts w:eastAsia="Times New Roman" w:cs="Times New Roman"/>
                <w:color w:val="auto"/>
                <w:spacing w:val="-1"/>
                <w:sz w:val="22"/>
                <w:szCs w:val="22"/>
                <w:bdr w:val="none" w:sz="0" w:space="0" w:color="auto"/>
                <w:lang w:val="en-US" w:eastAsia="en-US"/>
              </w:rPr>
              <w:t>F</w:t>
            </w:r>
            <w:r w:rsidR="00E067A7" w:rsidRPr="00037A66">
              <w:rPr>
                <w:rFonts w:cs="Times New Roman"/>
                <w:bCs/>
                <w:spacing w:val="-1"/>
                <w:sz w:val="22"/>
                <w:szCs w:val="22"/>
                <w:lang w:val="en-US"/>
              </w:rPr>
              <w:t xml:space="preserve">ull name of the </w:t>
            </w:r>
            <w:r w:rsidR="00E067A7" w:rsidRPr="00037A66">
              <w:rPr>
                <w:rFonts w:eastAsia="Times New Roman" w:cs="Times New Roman"/>
                <w:color w:val="auto"/>
                <w:spacing w:val="-1"/>
                <w:sz w:val="22"/>
                <w:szCs w:val="22"/>
                <w:bdr w:val="none" w:sz="0" w:space="0" w:color="auto"/>
                <w:lang w:val="en-US" w:eastAsia="en-US"/>
              </w:rPr>
              <w:t>company</w:t>
            </w:r>
            <w:r w:rsidR="00E067A7" w:rsidRPr="00037A66">
              <w:rPr>
                <w:rFonts w:cs="Times New Roman"/>
                <w:bCs/>
                <w:spacing w:val="-1"/>
                <w:sz w:val="22"/>
                <w:szCs w:val="22"/>
                <w:lang w:val="en-US"/>
              </w:rPr>
              <w:t xml:space="preserve">: </w:t>
            </w:r>
            <w:r w:rsidR="00E067A7" w:rsidRPr="00037A66">
              <w:rPr>
                <w:rFonts w:cs="Times New Roman"/>
                <w:b/>
                <w:spacing w:val="-1"/>
                <w:sz w:val="22"/>
                <w:szCs w:val="22"/>
                <w:lang w:val="en-US"/>
              </w:rPr>
              <w:t>Public Joint Stock Company ROSINTER RESTAURANTS HOLDING</w:t>
            </w:r>
            <w:r w:rsidR="00E067A7" w:rsidRPr="00037A66">
              <w:rPr>
                <w:rFonts w:cs="Times New Roman"/>
                <w:spacing w:val="-1"/>
                <w:sz w:val="22"/>
                <w:szCs w:val="22"/>
                <w:lang w:val="en-US"/>
              </w:rPr>
              <w:t xml:space="preserve"> (</w:t>
            </w:r>
            <w:r w:rsidRPr="00037A66">
              <w:rPr>
                <w:rFonts w:cs="Times New Roman"/>
                <w:bCs/>
                <w:spacing w:val="-1"/>
                <w:sz w:val="22"/>
                <w:szCs w:val="22"/>
                <w:lang w:val="en-US"/>
              </w:rPr>
              <w:t xml:space="preserve">hereinafter referred to as </w:t>
            </w:r>
            <w:r w:rsidRPr="00037A66">
              <w:rPr>
                <w:rFonts w:cs="Times New Roman"/>
                <w:spacing w:val="-1"/>
                <w:sz w:val="22"/>
                <w:szCs w:val="22"/>
                <w:lang w:val="en-US"/>
              </w:rPr>
              <w:t xml:space="preserve">the </w:t>
            </w:r>
            <w:r w:rsidRPr="00037A66">
              <w:rPr>
                <w:rFonts w:eastAsia="Arial" w:cs="Times New Roman"/>
                <w:b/>
                <w:spacing w:val="-1"/>
                <w:sz w:val="22"/>
                <w:szCs w:val="22"/>
                <w:lang w:val="en-US"/>
              </w:rPr>
              <w:t>“</w:t>
            </w:r>
            <w:r w:rsidR="00E067A7" w:rsidRPr="00037A66">
              <w:rPr>
                <w:rFonts w:cs="Times New Roman"/>
                <w:b/>
                <w:bCs/>
                <w:spacing w:val="-1"/>
                <w:sz w:val="22"/>
                <w:szCs w:val="22"/>
                <w:lang w:val="en-US"/>
              </w:rPr>
              <w:t>Company</w:t>
            </w:r>
            <w:r w:rsidRPr="00037A66">
              <w:rPr>
                <w:rFonts w:eastAsia="Arial" w:cs="Times New Roman"/>
                <w:b/>
                <w:spacing w:val="-1"/>
                <w:sz w:val="22"/>
                <w:szCs w:val="22"/>
                <w:lang w:val="en-US"/>
              </w:rPr>
              <w:t>”</w:t>
            </w:r>
            <w:r w:rsidR="00E067A7" w:rsidRPr="00037A66">
              <w:rPr>
                <w:rFonts w:cs="Times New Roman"/>
                <w:bCs/>
                <w:spacing w:val="-1"/>
                <w:sz w:val="22"/>
                <w:szCs w:val="22"/>
                <w:lang w:val="en-US"/>
              </w:rPr>
              <w:t>)</w:t>
            </w:r>
            <w:r w:rsidR="00E067A7" w:rsidRPr="00037A66">
              <w:rPr>
                <w:rFonts w:cs="Times New Roman"/>
                <w:spacing w:val="-1"/>
                <w:sz w:val="22"/>
                <w:szCs w:val="22"/>
                <w:lang w:val="en-US"/>
              </w:rPr>
              <w:t>.</w:t>
            </w:r>
          </w:p>
          <w:p w:rsidR="00E067A7" w:rsidRPr="00037A66" w:rsidRDefault="006A4819" w:rsidP="00085A10">
            <w:pPr>
              <w:pStyle w:val="A6"/>
              <w:suppressAutoHyphens/>
              <w:spacing w:before="120" w:line="228" w:lineRule="auto"/>
              <w:rPr>
                <w:rFonts w:eastAsia="Times New Roman" w:cs="Times New Roman"/>
                <w:color w:val="auto"/>
                <w:sz w:val="22"/>
                <w:szCs w:val="22"/>
                <w:bdr w:val="none" w:sz="0" w:space="0" w:color="auto"/>
                <w:lang w:val="en-US" w:eastAsia="en-US"/>
              </w:rPr>
            </w:pPr>
            <w:r w:rsidRPr="00037A66">
              <w:rPr>
                <w:rFonts w:eastAsia="Times New Roman" w:cs="Times New Roman"/>
                <w:color w:val="auto"/>
                <w:sz w:val="22"/>
                <w:szCs w:val="22"/>
                <w:bdr w:val="none" w:sz="0" w:space="0" w:color="auto"/>
                <w:lang w:val="en-US" w:eastAsia="en-US"/>
              </w:rPr>
              <w:t>L</w:t>
            </w:r>
            <w:r w:rsidR="00E067A7" w:rsidRPr="00037A66">
              <w:rPr>
                <w:rFonts w:eastAsia="Times New Roman" w:cs="Times New Roman"/>
                <w:color w:val="auto"/>
                <w:sz w:val="22"/>
                <w:szCs w:val="22"/>
                <w:bdr w:val="none" w:sz="0" w:space="0" w:color="auto"/>
                <w:lang w:val="en-US" w:eastAsia="en-US"/>
              </w:rPr>
              <w:t xml:space="preserve">ocation of the Company: </w:t>
            </w:r>
            <w:r w:rsidR="00E067A7" w:rsidRPr="00037A66">
              <w:rPr>
                <w:rFonts w:eastAsia="Times New Roman" w:cs="Times New Roman"/>
                <w:b/>
                <w:color w:val="auto"/>
                <w:sz w:val="22"/>
                <w:szCs w:val="22"/>
                <w:bdr w:val="none" w:sz="0" w:space="0" w:color="auto"/>
                <w:lang w:val="en-US" w:eastAsia="en-US"/>
              </w:rPr>
              <w:t>Moscow, Russian Federation</w:t>
            </w:r>
            <w:r w:rsidR="00E067A7" w:rsidRPr="00037A66">
              <w:rPr>
                <w:rFonts w:eastAsia="Times New Roman" w:cs="Times New Roman"/>
                <w:color w:val="auto"/>
                <w:sz w:val="22"/>
                <w:szCs w:val="22"/>
                <w:bdr w:val="none" w:sz="0" w:space="0" w:color="auto"/>
                <w:lang w:val="en-US" w:eastAsia="en-US"/>
              </w:rPr>
              <w:t>.</w:t>
            </w:r>
          </w:p>
          <w:p w:rsidR="00E067A7" w:rsidRPr="00037A66" w:rsidRDefault="00E067A7" w:rsidP="00085A10">
            <w:pPr>
              <w:pStyle w:val="A6"/>
              <w:suppressAutoHyphens/>
              <w:spacing w:before="120" w:line="228" w:lineRule="auto"/>
              <w:rPr>
                <w:rFonts w:eastAsia="Times New Roman" w:cs="Times New Roman"/>
                <w:b/>
                <w:color w:val="auto"/>
                <w:sz w:val="22"/>
                <w:szCs w:val="22"/>
                <w:bdr w:val="none" w:sz="0" w:space="0" w:color="auto"/>
                <w:lang w:val="en-US" w:eastAsia="en-US"/>
              </w:rPr>
            </w:pPr>
            <w:r w:rsidRPr="00037A66">
              <w:rPr>
                <w:rFonts w:eastAsia="Times New Roman" w:cs="Times New Roman"/>
                <w:color w:val="auto"/>
                <w:sz w:val="22"/>
                <w:szCs w:val="22"/>
                <w:bdr w:val="none" w:sz="0" w:space="0" w:color="auto"/>
                <w:lang w:val="en-US" w:eastAsia="en-US"/>
              </w:rPr>
              <w:t xml:space="preserve">Address of the Company: </w:t>
            </w:r>
            <w:r w:rsidRPr="00037A66">
              <w:rPr>
                <w:rFonts w:eastAsia="Times New Roman" w:cs="Times New Roman"/>
                <w:b/>
                <w:color w:val="auto"/>
                <w:sz w:val="22"/>
                <w:szCs w:val="22"/>
                <w:bdr w:val="none" w:sz="0" w:space="0" w:color="auto"/>
                <w:lang w:val="en-US" w:eastAsia="en-US"/>
              </w:rPr>
              <w:t xml:space="preserve">7, </w:t>
            </w:r>
            <w:proofErr w:type="spellStart"/>
            <w:r w:rsidRPr="00037A66">
              <w:rPr>
                <w:rFonts w:eastAsia="Times New Roman" w:cs="Times New Roman"/>
                <w:b/>
                <w:color w:val="auto"/>
                <w:sz w:val="22"/>
                <w:szCs w:val="22"/>
                <w:bdr w:val="none" w:sz="0" w:space="0" w:color="auto"/>
                <w:lang w:val="en-US" w:eastAsia="en-US"/>
              </w:rPr>
              <w:t>Dushinskaya</w:t>
            </w:r>
            <w:proofErr w:type="spellEnd"/>
            <w:r w:rsidRPr="00037A66">
              <w:rPr>
                <w:rFonts w:eastAsia="Times New Roman" w:cs="Times New Roman"/>
                <w:b/>
                <w:color w:val="auto"/>
                <w:sz w:val="22"/>
                <w:szCs w:val="22"/>
                <w:bdr w:val="none" w:sz="0" w:space="0" w:color="auto"/>
                <w:lang w:val="en-US" w:eastAsia="en-US"/>
              </w:rPr>
              <w:t xml:space="preserve"> </w:t>
            </w:r>
            <w:r w:rsidR="009351FA" w:rsidRPr="00037A66">
              <w:rPr>
                <w:rFonts w:eastAsia="Times New Roman" w:cs="Times New Roman"/>
                <w:b/>
                <w:color w:val="auto"/>
                <w:sz w:val="22"/>
                <w:szCs w:val="22"/>
                <w:bdr w:val="none" w:sz="0" w:space="0" w:color="auto"/>
                <w:lang w:val="en-US" w:eastAsia="en-US"/>
              </w:rPr>
              <w:t>St</w:t>
            </w:r>
            <w:r w:rsidRPr="00037A66">
              <w:rPr>
                <w:rFonts w:eastAsia="Times New Roman" w:cs="Times New Roman"/>
                <w:b/>
                <w:color w:val="auto"/>
                <w:sz w:val="22"/>
                <w:szCs w:val="22"/>
                <w:bdr w:val="none" w:sz="0" w:space="0" w:color="auto"/>
                <w:lang w:val="en-US" w:eastAsia="en-US"/>
              </w:rPr>
              <w:t>., bld</w:t>
            </w:r>
            <w:r w:rsidR="009351FA" w:rsidRPr="00037A66">
              <w:rPr>
                <w:rFonts w:eastAsia="Times New Roman" w:cs="Times New Roman"/>
                <w:b/>
                <w:color w:val="auto"/>
                <w:sz w:val="22"/>
                <w:szCs w:val="22"/>
                <w:bdr w:val="none" w:sz="0" w:space="0" w:color="auto"/>
                <w:lang w:val="en-US" w:eastAsia="en-US"/>
              </w:rPr>
              <w:t>g</w:t>
            </w:r>
            <w:r w:rsidRPr="00037A66">
              <w:rPr>
                <w:rFonts w:eastAsia="Times New Roman" w:cs="Times New Roman"/>
                <w:b/>
                <w:color w:val="auto"/>
                <w:sz w:val="22"/>
                <w:szCs w:val="22"/>
                <w:bdr w:val="none" w:sz="0" w:space="0" w:color="auto"/>
                <w:lang w:val="en-US" w:eastAsia="en-US"/>
              </w:rPr>
              <w:t xml:space="preserve">.1, Moscow, </w:t>
            </w:r>
            <w:r w:rsidR="009351FA" w:rsidRPr="00037A66">
              <w:rPr>
                <w:rFonts w:eastAsia="Times New Roman" w:cs="Times New Roman"/>
                <w:b/>
                <w:color w:val="auto"/>
                <w:sz w:val="22"/>
                <w:szCs w:val="22"/>
                <w:bdr w:val="none" w:sz="0" w:space="0" w:color="auto"/>
                <w:lang w:val="en-US" w:eastAsia="en-US"/>
              </w:rPr>
              <w:t xml:space="preserve">111024, </w:t>
            </w:r>
            <w:r w:rsidRPr="00037A66">
              <w:rPr>
                <w:rFonts w:eastAsia="Times New Roman" w:cs="Times New Roman"/>
                <w:b/>
                <w:color w:val="auto"/>
                <w:sz w:val="22"/>
                <w:szCs w:val="22"/>
                <w:bdr w:val="none" w:sz="0" w:space="0" w:color="auto"/>
                <w:lang w:val="en-US" w:eastAsia="en-US"/>
              </w:rPr>
              <w:t>Russian Federation.</w:t>
            </w:r>
          </w:p>
          <w:p w:rsidR="00E067A7" w:rsidRPr="00037A66" w:rsidRDefault="00E067A7" w:rsidP="00085A10">
            <w:pPr>
              <w:spacing w:before="120" w:line="228" w:lineRule="auto"/>
              <w:jc w:val="both"/>
              <w:rPr>
                <w:rFonts w:ascii="Times New Roman" w:hAnsi="Times New Roman" w:cs="Times New Roman"/>
                <w:sz w:val="22"/>
                <w:lang w:val="en-US"/>
              </w:rPr>
            </w:pPr>
            <w:r w:rsidRPr="00037A66">
              <w:rPr>
                <w:rFonts w:ascii="Times New Roman" w:hAnsi="Times New Roman" w:cs="Times New Roman"/>
                <w:sz w:val="22"/>
                <w:lang w:val="en-US"/>
              </w:rPr>
              <w:t xml:space="preserve">Type: </w:t>
            </w:r>
            <w:r w:rsidR="00C60D0D" w:rsidRPr="00037A66">
              <w:rPr>
                <w:rFonts w:ascii="Times New Roman" w:hAnsi="Times New Roman" w:cs="Times New Roman"/>
                <w:b/>
                <w:sz w:val="22"/>
                <w:lang w:val="en-US"/>
              </w:rPr>
              <w:t>extraordinary</w:t>
            </w:r>
            <w:r w:rsidRPr="00037A66">
              <w:rPr>
                <w:rFonts w:ascii="Times New Roman" w:hAnsi="Times New Roman" w:cs="Times New Roman"/>
                <w:b/>
                <w:sz w:val="22"/>
                <w:lang w:val="en-US"/>
              </w:rPr>
              <w:t>.</w:t>
            </w:r>
          </w:p>
          <w:p w:rsidR="00450096" w:rsidRPr="00037A66" w:rsidRDefault="00450096" w:rsidP="00450096">
            <w:pPr>
              <w:spacing w:before="120" w:line="228" w:lineRule="auto"/>
              <w:jc w:val="both"/>
              <w:rPr>
                <w:rFonts w:ascii="Times New Roman" w:hAnsi="Times New Roman" w:cs="Times New Roman"/>
                <w:sz w:val="22"/>
                <w:lang w:val="en-US"/>
              </w:rPr>
            </w:pPr>
            <w:r w:rsidRPr="00037A66">
              <w:rPr>
                <w:rFonts w:ascii="Times New Roman" w:hAnsi="Times New Roman" w:cs="Times New Roman"/>
                <w:sz w:val="22"/>
                <w:lang w:val="en-US"/>
              </w:rPr>
              <w:t xml:space="preserve">Method of passing resolutions by General Meeting of Shareholders: </w:t>
            </w:r>
            <w:r w:rsidRPr="00037A66">
              <w:rPr>
                <w:rFonts w:ascii="Times New Roman" w:hAnsi="Times New Roman" w:cs="Times New Roman"/>
                <w:b/>
                <w:sz w:val="22"/>
                <w:lang w:val="en-US"/>
              </w:rPr>
              <w:t>absentee voting</w:t>
            </w:r>
            <w:r w:rsidRPr="00037A66">
              <w:rPr>
                <w:rFonts w:ascii="Times New Roman" w:hAnsi="Times New Roman" w:cs="Times New Roman"/>
                <w:sz w:val="22"/>
                <w:lang w:val="en-US"/>
              </w:rPr>
              <w:t>.</w:t>
            </w:r>
          </w:p>
          <w:p w:rsidR="00314F95" w:rsidRPr="00037A66" w:rsidRDefault="00314F95" w:rsidP="00314F95">
            <w:pPr>
              <w:pStyle w:val="3"/>
              <w:spacing w:before="120" w:line="228" w:lineRule="auto"/>
              <w:ind w:firstLine="0"/>
              <w:rPr>
                <w:b/>
                <w:color w:val="000000"/>
                <w:sz w:val="22"/>
                <w:szCs w:val="22"/>
                <w:lang w:val="en-US"/>
              </w:rPr>
            </w:pPr>
            <w:r w:rsidRPr="00037A66">
              <w:rPr>
                <w:color w:val="000000"/>
                <w:sz w:val="22"/>
                <w:szCs w:val="22"/>
                <w:lang w:val="en-US"/>
              </w:rPr>
              <w:t xml:space="preserve">Date of determination (recording) of the persons entitled to vote </w:t>
            </w:r>
            <w:r w:rsidR="00C60D0D" w:rsidRPr="00037A66">
              <w:rPr>
                <w:color w:val="000000"/>
                <w:sz w:val="22"/>
                <w:szCs w:val="22"/>
                <w:lang w:val="en-US"/>
              </w:rPr>
              <w:t>in</w:t>
            </w:r>
            <w:r w:rsidR="00450096" w:rsidRPr="00037A66">
              <w:rPr>
                <w:color w:val="000000"/>
                <w:sz w:val="22"/>
                <w:szCs w:val="22"/>
                <w:lang w:val="en-US"/>
              </w:rPr>
              <w:t xml:space="preserve"> pass</w:t>
            </w:r>
            <w:r w:rsidR="00C60D0D" w:rsidRPr="00037A66">
              <w:rPr>
                <w:color w:val="000000"/>
                <w:sz w:val="22"/>
                <w:szCs w:val="22"/>
                <w:lang w:val="en-US"/>
              </w:rPr>
              <w:t>ing resolutions</w:t>
            </w:r>
            <w:r w:rsidR="00450096" w:rsidRPr="00037A66">
              <w:rPr>
                <w:color w:val="000000"/>
                <w:sz w:val="22"/>
                <w:szCs w:val="22"/>
                <w:lang w:val="en-US"/>
              </w:rPr>
              <w:t xml:space="preserve"> by the General M</w:t>
            </w:r>
            <w:r w:rsidRPr="00037A66">
              <w:rPr>
                <w:color w:val="000000"/>
                <w:sz w:val="22"/>
                <w:szCs w:val="22"/>
                <w:lang w:val="en-US"/>
              </w:rPr>
              <w:t>eeting</w:t>
            </w:r>
            <w:r w:rsidR="00450096" w:rsidRPr="00037A66">
              <w:rPr>
                <w:color w:val="000000"/>
                <w:sz w:val="22"/>
                <w:szCs w:val="22"/>
                <w:lang w:val="en-US"/>
              </w:rPr>
              <w:t xml:space="preserve"> of Shareholders</w:t>
            </w:r>
            <w:r w:rsidRPr="00037A66">
              <w:rPr>
                <w:color w:val="000000"/>
                <w:sz w:val="22"/>
                <w:szCs w:val="22"/>
                <w:lang w:val="en-US"/>
              </w:rPr>
              <w:t xml:space="preserve">): </w:t>
            </w:r>
            <w:r w:rsidR="00C60D0D" w:rsidRPr="00037A66">
              <w:rPr>
                <w:b/>
                <w:color w:val="000000"/>
                <w:sz w:val="22"/>
                <w:szCs w:val="22"/>
                <w:lang w:val="en-US"/>
              </w:rPr>
              <w:t>18</w:t>
            </w:r>
            <w:r w:rsidR="00450096" w:rsidRPr="00037A66">
              <w:rPr>
                <w:b/>
                <w:color w:val="000000"/>
                <w:sz w:val="22"/>
                <w:szCs w:val="22"/>
                <w:lang w:val="en-US"/>
              </w:rPr>
              <w:t xml:space="preserve"> </w:t>
            </w:r>
            <w:r w:rsidR="00C60D0D" w:rsidRPr="00037A66">
              <w:rPr>
                <w:b/>
                <w:color w:val="000000"/>
                <w:sz w:val="22"/>
                <w:szCs w:val="22"/>
                <w:lang w:val="en-US"/>
              </w:rPr>
              <w:t>August</w:t>
            </w:r>
            <w:r w:rsidRPr="00037A66">
              <w:rPr>
                <w:b/>
                <w:color w:val="000000"/>
                <w:sz w:val="22"/>
                <w:szCs w:val="22"/>
                <w:lang w:val="en-US"/>
              </w:rPr>
              <w:t xml:space="preserve"> 2025.</w:t>
            </w:r>
          </w:p>
          <w:p w:rsidR="00E15169" w:rsidRPr="00037A66" w:rsidRDefault="00E15169" w:rsidP="00E15169">
            <w:pPr>
              <w:pStyle w:val="3"/>
              <w:spacing w:before="120" w:line="228" w:lineRule="auto"/>
              <w:ind w:firstLine="0"/>
              <w:rPr>
                <w:sz w:val="22"/>
                <w:szCs w:val="22"/>
                <w:lang w:val="en-US" w:eastAsia="en-US"/>
              </w:rPr>
            </w:pPr>
            <w:r w:rsidRPr="00037A66">
              <w:rPr>
                <w:sz w:val="22"/>
                <w:szCs w:val="22"/>
                <w:lang w:val="en-US" w:eastAsia="en-US"/>
              </w:rPr>
              <w:t xml:space="preserve">Closing date for receiving voting ballots </w:t>
            </w:r>
            <w:r w:rsidR="00C60D0D" w:rsidRPr="00037A66">
              <w:rPr>
                <w:sz w:val="22"/>
                <w:szCs w:val="22"/>
                <w:lang w:val="en-US" w:eastAsia="en-US"/>
              </w:rPr>
              <w:t xml:space="preserve">(date of holding </w:t>
            </w:r>
            <w:r w:rsidRPr="00037A66">
              <w:rPr>
                <w:sz w:val="22"/>
                <w:szCs w:val="22"/>
                <w:lang w:val="en-US" w:eastAsia="en-US"/>
              </w:rPr>
              <w:t>absentee voting</w:t>
            </w:r>
            <w:r w:rsidR="00C60D0D" w:rsidRPr="00037A66">
              <w:rPr>
                <w:sz w:val="22"/>
                <w:szCs w:val="22"/>
                <w:lang w:val="en-US" w:eastAsia="en-US"/>
              </w:rPr>
              <w:t>)</w:t>
            </w:r>
            <w:r w:rsidRPr="00037A66">
              <w:rPr>
                <w:sz w:val="22"/>
                <w:szCs w:val="22"/>
                <w:lang w:val="en-US" w:eastAsia="en-US"/>
              </w:rPr>
              <w:t xml:space="preserve">: </w:t>
            </w:r>
            <w:r w:rsidR="00465F5E" w:rsidRPr="00037A66">
              <w:rPr>
                <w:b/>
                <w:sz w:val="22"/>
                <w:szCs w:val="22"/>
                <w:lang w:val="en-US" w:eastAsia="en-US"/>
              </w:rPr>
              <w:t>09</w:t>
            </w:r>
            <w:r w:rsidRPr="00037A66">
              <w:rPr>
                <w:b/>
                <w:sz w:val="22"/>
                <w:szCs w:val="22"/>
                <w:lang w:val="en-US" w:eastAsia="en-US"/>
              </w:rPr>
              <w:t xml:space="preserve"> </w:t>
            </w:r>
            <w:r w:rsidR="00465F5E" w:rsidRPr="00037A66">
              <w:rPr>
                <w:b/>
                <w:sz w:val="22"/>
                <w:szCs w:val="22"/>
                <w:lang w:val="en-US" w:eastAsia="en-US"/>
              </w:rPr>
              <w:t>September</w:t>
            </w:r>
            <w:r w:rsidRPr="00037A66">
              <w:rPr>
                <w:b/>
                <w:sz w:val="22"/>
                <w:szCs w:val="22"/>
                <w:lang w:val="en-US" w:eastAsia="en-US"/>
              </w:rPr>
              <w:t xml:space="preserve"> 2025</w:t>
            </w:r>
            <w:r w:rsidRPr="00037A66">
              <w:rPr>
                <w:sz w:val="22"/>
                <w:szCs w:val="22"/>
                <w:lang w:val="en-US" w:eastAsia="en-US"/>
              </w:rPr>
              <w:t>.</w:t>
            </w:r>
          </w:p>
          <w:p w:rsidR="00465F5E" w:rsidRPr="00037A66" w:rsidRDefault="00465F5E" w:rsidP="00465F5E">
            <w:pPr>
              <w:pStyle w:val="3"/>
              <w:spacing w:line="228" w:lineRule="auto"/>
              <w:ind w:firstLine="0"/>
              <w:rPr>
                <w:sz w:val="22"/>
                <w:szCs w:val="22"/>
                <w:lang w:val="en-US" w:eastAsia="en-US"/>
              </w:rPr>
            </w:pPr>
          </w:p>
          <w:p w:rsidR="00E15169" w:rsidRPr="00037A66" w:rsidRDefault="00E15169" w:rsidP="00E15169">
            <w:pPr>
              <w:pStyle w:val="3"/>
              <w:spacing w:before="120" w:line="228" w:lineRule="auto"/>
              <w:ind w:firstLine="0"/>
              <w:rPr>
                <w:sz w:val="22"/>
                <w:szCs w:val="22"/>
                <w:lang w:val="en-US" w:eastAsia="en-US"/>
              </w:rPr>
            </w:pPr>
            <w:r w:rsidRPr="00037A66">
              <w:rPr>
                <w:sz w:val="22"/>
                <w:szCs w:val="22"/>
                <w:lang w:val="en-US" w:eastAsia="en-US"/>
              </w:rPr>
              <w:t xml:space="preserve">Date by which the documents containing information on voting were received: </w:t>
            </w:r>
            <w:r w:rsidR="00465F5E" w:rsidRPr="00037A66">
              <w:rPr>
                <w:b/>
                <w:sz w:val="22"/>
                <w:szCs w:val="22"/>
                <w:lang w:val="en-US" w:eastAsia="en-US"/>
              </w:rPr>
              <w:t xml:space="preserve">09 September </w:t>
            </w:r>
            <w:r w:rsidRPr="00037A66">
              <w:rPr>
                <w:b/>
                <w:sz w:val="22"/>
                <w:szCs w:val="22"/>
                <w:lang w:val="en-US" w:eastAsia="en-US"/>
              </w:rPr>
              <w:t>2025</w:t>
            </w:r>
            <w:r w:rsidRPr="00037A66">
              <w:rPr>
                <w:sz w:val="22"/>
                <w:szCs w:val="22"/>
                <w:lang w:val="en-US" w:eastAsia="en-US"/>
              </w:rPr>
              <w:t>.</w:t>
            </w:r>
          </w:p>
          <w:p w:rsidR="00465F5E" w:rsidRPr="00037A66" w:rsidRDefault="00465F5E" w:rsidP="00465F5E">
            <w:pPr>
              <w:pStyle w:val="3"/>
              <w:spacing w:line="228" w:lineRule="auto"/>
              <w:ind w:firstLine="0"/>
              <w:rPr>
                <w:sz w:val="22"/>
                <w:szCs w:val="22"/>
                <w:lang w:val="en-US" w:eastAsia="en-US"/>
              </w:rPr>
            </w:pPr>
          </w:p>
          <w:p w:rsidR="00465F5E" w:rsidRPr="00037A66" w:rsidRDefault="00465F5E" w:rsidP="00465F5E">
            <w:pPr>
              <w:pStyle w:val="3"/>
              <w:spacing w:before="120" w:line="228" w:lineRule="auto"/>
              <w:ind w:firstLine="0"/>
              <w:rPr>
                <w:sz w:val="22"/>
                <w:szCs w:val="22"/>
                <w:lang w:val="en-US" w:eastAsia="en-US"/>
              </w:rPr>
            </w:pPr>
            <w:r w:rsidRPr="00037A66">
              <w:rPr>
                <w:sz w:val="22"/>
                <w:szCs w:val="22"/>
                <w:lang w:val="en-US" w:eastAsia="en-US"/>
              </w:rPr>
              <w:t>Address (postal address) to which the completed voting ballots should / may be sent (</w:t>
            </w:r>
            <w:r w:rsidR="00632481" w:rsidRPr="00037A66">
              <w:rPr>
                <w:sz w:val="22"/>
                <w:szCs w:val="22"/>
                <w:lang w:val="en-US" w:eastAsia="en-US"/>
              </w:rPr>
              <w:t>address where absentee voting was held</w:t>
            </w:r>
            <w:r w:rsidRPr="00037A66">
              <w:rPr>
                <w:sz w:val="22"/>
                <w:szCs w:val="22"/>
                <w:lang w:val="en-US" w:eastAsia="en-US"/>
              </w:rPr>
              <w:t xml:space="preserve">): </w:t>
            </w:r>
            <w:r w:rsidRPr="00037A66">
              <w:rPr>
                <w:b/>
                <w:sz w:val="22"/>
                <w:szCs w:val="22"/>
                <w:lang w:val="en-US" w:eastAsia="en-US"/>
              </w:rPr>
              <w:t xml:space="preserve">7, </w:t>
            </w:r>
            <w:proofErr w:type="spellStart"/>
            <w:r w:rsidRPr="00037A66">
              <w:rPr>
                <w:b/>
                <w:sz w:val="22"/>
                <w:szCs w:val="22"/>
                <w:lang w:val="en-US" w:eastAsia="en-US"/>
              </w:rPr>
              <w:t>Dushinskaya</w:t>
            </w:r>
            <w:proofErr w:type="spellEnd"/>
            <w:r w:rsidRPr="00037A66">
              <w:rPr>
                <w:b/>
                <w:sz w:val="22"/>
                <w:szCs w:val="22"/>
                <w:lang w:val="en-US" w:eastAsia="en-US"/>
              </w:rPr>
              <w:t xml:space="preserve"> St., bldg.1, Moscow, 111024, Russian Federation</w:t>
            </w:r>
            <w:r w:rsidRPr="00037A66">
              <w:rPr>
                <w:sz w:val="22"/>
                <w:szCs w:val="22"/>
                <w:lang w:val="en-US" w:eastAsia="en-US"/>
              </w:rPr>
              <w:t xml:space="preserve">. </w:t>
            </w:r>
          </w:p>
          <w:p w:rsidR="00632481" w:rsidRPr="00037A66" w:rsidRDefault="00632481" w:rsidP="00632481">
            <w:pPr>
              <w:pStyle w:val="3"/>
              <w:spacing w:line="228" w:lineRule="auto"/>
              <w:ind w:firstLine="0"/>
              <w:rPr>
                <w:sz w:val="22"/>
                <w:szCs w:val="22"/>
                <w:lang w:val="en-US"/>
              </w:rPr>
            </w:pPr>
          </w:p>
          <w:p w:rsidR="00465F5E" w:rsidRPr="00037A66" w:rsidRDefault="00632481" w:rsidP="00632481">
            <w:pPr>
              <w:pStyle w:val="3"/>
              <w:spacing w:before="120" w:line="228" w:lineRule="auto"/>
              <w:ind w:firstLine="0"/>
              <w:rPr>
                <w:sz w:val="22"/>
                <w:szCs w:val="22"/>
                <w:lang w:val="en-US"/>
              </w:rPr>
            </w:pPr>
            <w:r w:rsidRPr="00037A66">
              <w:rPr>
                <w:sz w:val="22"/>
                <w:szCs w:val="22"/>
                <w:lang w:val="en-US"/>
              </w:rPr>
              <w:t xml:space="preserve">Address of the website in the Internet information and telecommunication network where electronic form of voting ballots was </w:t>
            </w:r>
            <w:r w:rsidR="00E740E1" w:rsidRPr="00037A66">
              <w:rPr>
                <w:sz w:val="22"/>
                <w:szCs w:val="22"/>
                <w:lang w:val="en-US"/>
              </w:rPr>
              <w:t>completed</w:t>
            </w:r>
            <w:r w:rsidRPr="00037A66">
              <w:rPr>
                <w:sz w:val="22"/>
                <w:szCs w:val="22"/>
                <w:lang w:val="en-US"/>
              </w:rPr>
              <w:t xml:space="preserve">: </w:t>
            </w:r>
            <w:hyperlink r:id="rId10" w:history="1">
              <w:r w:rsidRPr="00037A66">
                <w:rPr>
                  <w:rStyle w:val="af1"/>
                  <w:b/>
                  <w:bCs/>
                  <w:sz w:val="22"/>
                  <w:szCs w:val="22"/>
                  <w:lang w:val="en-US"/>
                </w:rPr>
                <w:t>https://pir.paritet.ru</w:t>
              </w:r>
            </w:hyperlink>
            <w:r w:rsidRPr="00037A66">
              <w:rPr>
                <w:sz w:val="22"/>
                <w:szCs w:val="22"/>
                <w:lang w:val="en-US"/>
              </w:rPr>
              <w:t>.</w:t>
            </w:r>
          </w:p>
          <w:p w:rsidR="009E3552" w:rsidRPr="00037A66" w:rsidRDefault="009E3552" w:rsidP="009E3552">
            <w:pPr>
              <w:pStyle w:val="3"/>
              <w:spacing w:line="228" w:lineRule="auto"/>
              <w:ind w:firstLine="0"/>
              <w:rPr>
                <w:sz w:val="22"/>
                <w:szCs w:val="22"/>
                <w:lang w:val="en-US" w:eastAsia="en-US"/>
              </w:rPr>
            </w:pPr>
          </w:p>
          <w:p w:rsidR="006F3A6F" w:rsidRPr="00037A66" w:rsidRDefault="006F3A6F" w:rsidP="00E15169">
            <w:pPr>
              <w:pStyle w:val="3"/>
              <w:spacing w:before="120" w:line="228" w:lineRule="auto"/>
              <w:ind w:firstLine="0"/>
              <w:rPr>
                <w:rFonts w:eastAsia="Arial"/>
                <w:b/>
                <w:color w:val="000000"/>
                <w:sz w:val="22"/>
                <w:lang w:val="en-US"/>
              </w:rPr>
            </w:pPr>
            <w:r w:rsidRPr="00037A66">
              <w:rPr>
                <w:rFonts w:eastAsia="Arial"/>
                <w:b/>
                <w:color w:val="000000"/>
                <w:sz w:val="22"/>
                <w:lang w:val="en-US"/>
              </w:rPr>
              <w:t>Counting commission</w:t>
            </w:r>
            <w:r w:rsidR="006E42C9" w:rsidRPr="00037A66">
              <w:rPr>
                <w:rFonts w:eastAsia="Arial"/>
                <w:b/>
                <w:color w:val="000000"/>
                <w:sz w:val="22"/>
                <w:lang w:val="en-US"/>
              </w:rPr>
              <w:t xml:space="preserve"> (persons who counted the votes)</w:t>
            </w:r>
            <w:r w:rsidRPr="00037A66">
              <w:rPr>
                <w:rFonts w:eastAsia="Arial"/>
                <w:b/>
                <w:color w:val="000000"/>
                <w:sz w:val="22"/>
                <w:lang w:val="en-US"/>
              </w:rPr>
              <w:t>:</w:t>
            </w:r>
          </w:p>
          <w:p w:rsidR="006F3A6F" w:rsidRPr="00037A66" w:rsidRDefault="006F3A6F" w:rsidP="00085A10">
            <w:pPr>
              <w:spacing w:before="60" w:line="228" w:lineRule="auto"/>
              <w:jc w:val="both"/>
              <w:rPr>
                <w:rFonts w:ascii="Times New Roman" w:hAnsi="Times New Roman" w:cs="Times New Roman"/>
                <w:spacing w:val="-4"/>
                <w:sz w:val="22"/>
                <w:lang w:val="en-US"/>
              </w:rPr>
            </w:pPr>
            <w:r w:rsidRPr="00037A66">
              <w:rPr>
                <w:rFonts w:ascii="Times New Roman" w:hAnsi="Times New Roman" w:cs="Times New Roman"/>
                <w:spacing w:val="-4"/>
                <w:sz w:val="22"/>
                <w:lang w:val="en-US"/>
              </w:rPr>
              <w:t xml:space="preserve">The functions of the counting commission were performed </w:t>
            </w:r>
            <w:r w:rsidR="00654F4D" w:rsidRPr="00037A66">
              <w:rPr>
                <w:rFonts w:ascii="Times New Roman" w:hAnsi="Times New Roman" w:cs="Times New Roman"/>
                <w:spacing w:val="-4"/>
                <w:sz w:val="22"/>
                <w:lang w:val="en-US"/>
              </w:rPr>
              <w:t xml:space="preserve">(counted the votes) </w:t>
            </w:r>
            <w:r w:rsidRPr="00037A66">
              <w:rPr>
                <w:rFonts w:ascii="Times New Roman" w:hAnsi="Times New Roman" w:cs="Times New Roman"/>
                <w:spacing w:val="-4"/>
                <w:sz w:val="22"/>
                <w:lang w:val="en-US"/>
              </w:rPr>
              <w:t>by the Company's registrar</w:t>
            </w:r>
            <w:r w:rsidR="002D36FB" w:rsidRPr="00037A66">
              <w:rPr>
                <w:rFonts w:ascii="Times New Roman" w:hAnsi="Times New Roman" w:cs="Times New Roman"/>
                <w:spacing w:val="-4"/>
                <w:sz w:val="22"/>
                <w:lang w:val="en-US"/>
              </w:rPr>
              <w:t>.</w:t>
            </w:r>
          </w:p>
          <w:p w:rsidR="00E067A7" w:rsidRPr="00037A66" w:rsidRDefault="00085A10" w:rsidP="00085A10">
            <w:pPr>
              <w:spacing w:before="60" w:line="228" w:lineRule="auto"/>
              <w:jc w:val="both"/>
              <w:rPr>
                <w:rFonts w:ascii="Times New Roman" w:hAnsi="Times New Roman" w:cs="Times New Roman"/>
                <w:b/>
                <w:sz w:val="22"/>
                <w:lang w:val="en-US"/>
              </w:rPr>
            </w:pPr>
            <w:r w:rsidRPr="00037A66">
              <w:rPr>
                <w:rFonts w:ascii="Times New Roman" w:hAnsi="Times New Roman" w:cs="Times New Roman"/>
                <w:sz w:val="22"/>
                <w:lang w:val="en-US"/>
              </w:rPr>
              <w:t>F</w:t>
            </w:r>
            <w:r w:rsidR="00E067A7" w:rsidRPr="00037A66">
              <w:rPr>
                <w:rFonts w:ascii="Times New Roman" w:hAnsi="Times New Roman" w:cs="Times New Roman"/>
                <w:sz w:val="22"/>
                <w:lang w:val="en-US"/>
              </w:rPr>
              <w:t xml:space="preserve">ull name of the registrar: </w:t>
            </w:r>
            <w:r w:rsidR="00E067A7" w:rsidRPr="00037A66">
              <w:rPr>
                <w:rFonts w:ascii="Times New Roman" w:hAnsi="Times New Roman" w:cs="Times New Roman"/>
                <w:b/>
                <w:sz w:val="22"/>
                <w:lang w:val="en-US"/>
              </w:rPr>
              <w:t xml:space="preserve">Joint Stock Company </w:t>
            </w:r>
            <w:r w:rsidR="002E3FBC" w:rsidRPr="00037A66">
              <w:rPr>
                <w:rFonts w:ascii="Times New Roman" w:hAnsi="Times New Roman" w:cs="Times New Roman"/>
                <w:b/>
                <w:sz w:val="22"/>
                <w:lang w:val="en-US"/>
              </w:rPr>
              <w:t>‘RDC PARITET’</w:t>
            </w:r>
            <w:r w:rsidRPr="00037A66">
              <w:rPr>
                <w:rFonts w:ascii="Times New Roman" w:hAnsi="Times New Roman" w:cs="Times New Roman"/>
                <w:b/>
                <w:sz w:val="22"/>
                <w:lang w:val="en-US"/>
              </w:rPr>
              <w:t>.</w:t>
            </w:r>
          </w:p>
          <w:p w:rsidR="00E067A7" w:rsidRPr="00037A66" w:rsidRDefault="00E067A7" w:rsidP="00085A10">
            <w:pPr>
              <w:spacing w:before="60" w:line="228" w:lineRule="auto"/>
              <w:jc w:val="both"/>
              <w:rPr>
                <w:rFonts w:ascii="Times New Roman" w:hAnsi="Times New Roman" w:cs="Times New Roman"/>
                <w:sz w:val="22"/>
                <w:lang w:val="en-US"/>
              </w:rPr>
            </w:pPr>
            <w:r w:rsidRPr="00037A66">
              <w:rPr>
                <w:rFonts w:ascii="Times New Roman" w:hAnsi="Times New Roman" w:cs="Times New Roman"/>
                <w:sz w:val="22"/>
                <w:lang w:val="en-US"/>
              </w:rPr>
              <w:t xml:space="preserve">Location of the registrar: </w:t>
            </w:r>
            <w:r w:rsidRPr="00037A66">
              <w:rPr>
                <w:rFonts w:ascii="Times New Roman" w:hAnsi="Times New Roman" w:cs="Times New Roman"/>
                <w:b/>
                <w:sz w:val="22"/>
                <w:lang w:val="en-US"/>
              </w:rPr>
              <w:t>Moscow, Russian Federation</w:t>
            </w:r>
            <w:r w:rsidRPr="00037A66">
              <w:rPr>
                <w:rFonts w:ascii="Times New Roman" w:hAnsi="Times New Roman" w:cs="Times New Roman"/>
                <w:sz w:val="22"/>
                <w:lang w:val="en-US"/>
              </w:rPr>
              <w:t>.</w:t>
            </w:r>
          </w:p>
          <w:p w:rsidR="00E067A7" w:rsidRPr="00037A66" w:rsidRDefault="00E067A7" w:rsidP="00085A10">
            <w:pPr>
              <w:spacing w:before="60" w:line="228" w:lineRule="auto"/>
              <w:jc w:val="both"/>
              <w:rPr>
                <w:rFonts w:ascii="Times New Roman" w:hAnsi="Times New Roman" w:cs="Times New Roman"/>
                <w:b/>
                <w:sz w:val="22"/>
                <w:lang w:val="en-US"/>
              </w:rPr>
            </w:pPr>
            <w:r w:rsidRPr="00037A66">
              <w:rPr>
                <w:rFonts w:ascii="Times New Roman" w:hAnsi="Times New Roman" w:cs="Times New Roman"/>
                <w:sz w:val="22"/>
                <w:lang w:val="en-US"/>
              </w:rPr>
              <w:t xml:space="preserve">Address of the registrar: </w:t>
            </w:r>
            <w:r w:rsidRPr="00037A66">
              <w:rPr>
                <w:rFonts w:ascii="Times New Roman" w:hAnsi="Times New Roman" w:cs="Times New Roman"/>
                <w:b/>
                <w:sz w:val="22"/>
                <w:lang w:val="en-US"/>
              </w:rPr>
              <w:t xml:space="preserve">12, 2nd </w:t>
            </w:r>
            <w:proofErr w:type="spellStart"/>
            <w:r w:rsidRPr="00037A66">
              <w:rPr>
                <w:rFonts w:ascii="Times New Roman" w:hAnsi="Times New Roman" w:cs="Times New Roman"/>
                <w:b/>
                <w:sz w:val="22"/>
                <w:lang w:val="en-US"/>
              </w:rPr>
              <w:t>Kozhevnichesky</w:t>
            </w:r>
            <w:proofErr w:type="spellEnd"/>
            <w:r w:rsidRPr="00037A66">
              <w:rPr>
                <w:rFonts w:ascii="Times New Roman" w:hAnsi="Times New Roman" w:cs="Times New Roman"/>
                <w:b/>
                <w:sz w:val="22"/>
                <w:lang w:val="en-US"/>
              </w:rPr>
              <w:t xml:space="preserve"> </w:t>
            </w:r>
            <w:r w:rsidR="00897654" w:rsidRPr="00037A66">
              <w:rPr>
                <w:rFonts w:ascii="Times New Roman" w:hAnsi="Times New Roman" w:cs="Times New Roman"/>
                <w:b/>
                <w:sz w:val="22"/>
                <w:lang w:val="en-US"/>
              </w:rPr>
              <w:t>Ln</w:t>
            </w:r>
            <w:r w:rsidRPr="00037A66">
              <w:rPr>
                <w:rFonts w:ascii="Times New Roman" w:hAnsi="Times New Roman" w:cs="Times New Roman"/>
                <w:b/>
                <w:sz w:val="22"/>
                <w:lang w:val="en-US"/>
              </w:rPr>
              <w:t>., bld</w:t>
            </w:r>
            <w:r w:rsidR="00897654" w:rsidRPr="00037A66">
              <w:rPr>
                <w:rFonts w:ascii="Times New Roman" w:hAnsi="Times New Roman" w:cs="Times New Roman"/>
                <w:b/>
                <w:sz w:val="22"/>
                <w:lang w:val="en-US"/>
              </w:rPr>
              <w:t>g</w:t>
            </w:r>
            <w:r w:rsidRPr="00037A66">
              <w:rPr>
                <w:rFonts w:ascii="Times New Roman" w:hAnsi="Times New Roman" w:cs="Times New Roman"/>
                <w:b/>
                <w:sz w:val="22"/>
                <w:lang w:val="en-US"/>
              </w:rPr>
              <w:t>.</w:t>
            </w:r>
            <w:r w:rsidR="00897654" w:rsidRPr="00037A66">
              <w:rPr>
                <w:rFonts w:ascii="Times New Roman" w:hAnsi="Times New Roman" w:cs="Times New Roman"/>
                <w:b/>
                <w:sz w:val="22"/>
                <w:lang w:val="en-US"/>
              </w:rPr>
              <w:t xml:space="preserve"> </w:t>
            </w:r>
            <w:r w:rsidRPr="00037A66">
              <w:rPr>
                <w:rFonts w:ascii="Times New Roman" w:hAnsi="Times New Roman" w:cs="Times New Roman"/>
                <w:b/>
                <w:sz w:val="22"/>
                <w:lang w:val="en-US"/>
              </w:rPr>
              <w:t>2, floor</w:t>
            </w:r>
            <w:r w:rsidR="00897654" w:rsidRPr="00037A66">
              <w:rPr>
                <w:rFonts w:ascii="Times New Roman" w:hAnsi="Times New Roman" w:cs="Times New Roman"/>
                <w:b/>
                <w:sz w:val="22"/>
                <w:lang w:val="en-US"/>
              </w:rPr>
              <w:t xml:space="preserve"> 3</w:t>
            </w:r>
            <w:r w:rsidRPr="00037A66">
              <w:rPr>
                <w:rFonts w:ascii="Times New Roman" w:hAnsi="Times New Roman" w:cs="Times New Roman"/>
                <w:b/>
                <w:sz w:val="22"/>
                <w:lang w:val="en-US"/>
              </w:rPr>
              <w:t xml:space="preserve">, </w:t>
            </w:r>
            <w:r w:rsidR="00897654" w:rsidRPr="00037A66">
              <w:rPr>
                <w:rFonts w:ascii="Times New Roman" w:hAnsi="Times New Roman" w:cs="Times New Roman"/>
                <w:b/>
                <w:sz w:val="22"/>
                <w:lang w:val="en-US"/>
              </w:rPr>
              <w:t xml:space="preserve">premises XVI, room No. 4, </w:t>
            </w:r>
            <w:r w:rsidRPr="00037A66">
              <w:rPr>
                <w:rFonts w:ascii="Times New Roman" w:hAnsi="Times New Roman" w:cs="Times New Roman"/>
                <w:b/>
                <w:sz w:val="22"/>
                <w:lang w:val="en-US"/>
              </w:rPr>
              <w:t xml:space="preserve">115114, </w:t>
            </w:r>
            <w:proofErr w:type="spellStart"/>
            <w:r w:rsidR="00897654" w:rsidRPr="00037A66">
              <w:rPr>
                <w:rFonts w:ascii="Times New Roman" w:hAnsi="Times New Roman" w:cs="Times New Roman"/>
                <w:b/>
                <w:sz w:val="22"/>
                <w:lang w:val="en-US"/>
              </w:rPr>
              <w:t>Danilovsky</w:t>
            </w:r>
            <w:proofErr w:type="spellEnd"/>
            <w:r w:rsidR="00897654" w:rsidRPr="00037A66">
              <w:rPr>
                <w:rFonts w:ascii="Times New Roman" w:hAnsi="Times New Roman" w:cs="Times New Roman"/>
                <w:b/>
                <w:sz w:val="22"/>
                <w:lang w:val="en-US"/>
              </w:rPr>
              <w:t xml:space="preserve"> municipal district, Moscow</w:t>
            </w:r>
            <w:r w:rsidRPr="00037A66">
              <w:rPr>
                <w:rFonts w:ascii="Times New Roman" w:hAnsi="Times New Roman" w:cs="Times New Roman"/>
                <w:b/>
                <w:sz w:val="22"/>
                <w:lang w:val="en-US"/>
              </w:rPr>
              <w:t>.</w:t>
            </w:r>
          </w:p>
          <w:p w:rsidR="002E3FBC" w:rsidRPr="00037A66" w:rsidRDefault="002E3FBC" w:rsidP="008842B4">
            <w:pPr>
              <w:spacing w:line="228" w:lineRule="auto"/>
              <w:jc w:val="both"/>
              <w:rPr>
                <w:rFonts w:ascii="Times New Roman" w:hAnsi="Times New Roman" w:cs="Times New Roman"/>
                <w:b/>
                <w:sz w:val="22"/>
                <w:lang w:val="en-US"/>
              </w:rPr>
            </w:pPr>
          </w:p>
          <w:p w:rsidR="009351FA" w:rsidRPr="00037A66" w:rsidRDefault="00E067A7" w:rsidP="008842B4">
            <w:pPr>
              <w:spacing w:before="60" w:line="228" w:lineRule="auto"/>
              <w:jc w:val="both"/>
              <w:rPr>
                <w:rFonts w:ascii="Times New Roman" w:hAnsi="Times New Roman" w:cs="Times New Roman"/>
                <w:b/>
                <w:sz w:val="22"/>
                <w:lang w:val="en-US"/>
              </w:rPr>
            </w:pPr>
            <w:r w:rsidRPr="00037A66">
              <w:rPr>
                <w:rFonts w:ascii="Times New Roman" w:hAnsi="Times New Roman" w:cs="Times New Roman"/>
                <w:sz w:val="22"/>
                <w:lang w:val="en-US"/>
              </w:rPr>
              <w:t xml:space="preserve">The registrar's </w:t>
            </w:r>
            <w:r w:rsidRPr="00037A66">
              <w:rPr>
                <w:rFonts w:ascii="Times New Roman" w:hAnsi="Times New Roman" w:cs="Times New Roman"/>
                <w:sz w:val="22"/>
                <w:lang w:val="en-GB"/>
              </w:rPr>
              <w:t>authori</w:t>
            </w:r>
            <w:r w:rsidR="002D36FB" w:rsidRPr="00037A66">
              <w:rPr>
                <w:rFonts w:ascii="Times New Roman" w:hAnsi="Times New Roman" w:cs="Times New Roman"/>
                <w:sz w:val="22"/>
                <w:lang w:val="en-GB"/>
              </w:rPr>
              <w:t>s</w:t>
            </w:r>
            <w:r w:rsidRPr="00037A66">
              <w:rPr>
                <w:rFonts w:ascii="Times New Roman" w:hAnsi="Times New Roman" w:cs="Times New Roman"/>
                <w:sz w:val="22"/>
                <w:lang w:val="en-GB"/>
              </w:rPr>
              <w:t>ed</w:t>
            </w:r>
            <w:r w:rsidRPr="00037A66">
              <w:rPr>
                <w:rFonts w:ascii="Times New Roman" w:hAnsi="Times New Roman" w:cs="Times New Roman"/>
                <w:sz w:val="22"/>
                <w:lang w:val="en-US"/>
              </w:rPr>
              <w:t xml:space="preserve"> person:</w:t>
            </w:r>
            <w:r w:rsidR="006F3A6F" w:rsidRPr="00037A66">
              <w:rPr>
                <w:rFonts w:ascii="Times New Roman" w:hAnsi="Times New Roman" w:cs="Times New Roman"/>
                <w:sz w:val="22"/>
                <w:lang w:val="en-US"/>
              </w:rPr>
              <w:t xml:space="preserve"> </w:t>
            </w:r>
            <w:r w:rsidR="008842B4" w:rsidRPr="00037A66">
              <w:rPr>
                <w:rFonts w:ascii="Times New Roman" w:hAnsi="Times New Roman" w:cs="Times New Roman"/>
                <w:b/>
                <w:sz w:val="22"/>
                <w:lang w:val="en-US"/>
              </w:rPr>
              <w:t xml:space="preserve">Galina </w:t>
            </w:r>
            <w:proofErr w:type="spellStart"/>
            <w:r w:rsidR="008842B4" w:rsidRPr="00037A66">
              <w:rPr>
                <w:rFonts w:ascii="Times New Roman" w:hAnsi="Times New Roman" w:cs="Times New Roman"/>
                <w:b/>
                <w:sz w:val="22"/>
                <w:lang w:val="en-US"/>
              </w:rPr>
              <w:t>Zavialova</w:t>
            </w:r>
            <w:proofErr w:type="spellEnd"/>
            <w:r w:rsidR="00085A10" w:rsidRPr="00037A66">
              <w:rPr>
                <w:rFonts w:ascii="Times New Roman" w:hAnsi="Times New Roman" w:cs="Times New Roman"/>
                <w:b/>
                <w:sz w:val="22"/>
                <w:lang w:val="en-US"/>
              </w:rPr>
              <w:t>.</w:t>
            </w:r>
          </w:p>
          <w:p w:rsidR="00822A92" w:rsidRPr="00037A66" w:rsidRDefault="00822A92" w:rsidP="00822A92">
            <w:pPr>
              <w:spacing w:line="228" w:lineRule="auto"/>
              <w:jc w:val="both"/>
              <w:rPr>
                <w:rFonts w:cs="Times New Roman"/>
                <w:sz w:val="22"/>
                <w:lang w:val="en-US"/>
              </w:rPr>
            </w:pPr>
          </w:p>
          <w:p w:rsidR="00E067A7" w:rsidRPr="00037A66" w:rsidRDefault="00085A10" w:rsidP="00085A10">
            <w:pPr>
              <w:pStyle w:val="A6"/>
              <w:suppressAutoHyphens/>
              <w:spacing w:before="120" w:line="228" w:lineRule="auto"/>
              <w:rPr>
                <w:rFonts w:cs="Times New Roman"/>
                <w:sz w:val="22"/>
                <w:szCs w:val="22"/>
                <w:lang w:val="en-US"/>
              </w:rPr>
            </w:pPr>
            <w:r w:rsidRPr="00037A66">
              <w:rPr>
                <w:rFonts w:cs="Times New Roman"/>
                <w:sz w:val="22"/>
                <w:szCs w:val="22"/>
                <w:lang w:val="en-US"/>
              </w:rPr>
              <w:t>C</w:t>
            </w:r>
            <w:r w:rsidR="00E067A7" w:rsidRPr="00037A66">
              <w:rPr>
                <w:rFonts w:cs="Times New Roman"/>
                <w:sz w:val="22"/>
                <w:szCs w:val="22"/>
                <w:lang w:val="en-US"/>
              </w:rPr>
              <w:t xml:space="preserve">hair of the </w:t>
            </w:r>
            <w:r w:rsidR="002E3FBC" w:rsidRPr="00037A66">
              <w:rPr>
                <w:rFonts w:cs="Times New Roman"/>
                <w:sz w:val="22"/>
                <w:lang w:val="en-US"/>
              </w:rPr>
              <w:t>General Meeting of Shareholders</w:t>
            </w:r>
            <w:r w:rsidR="002E3FBC" w:rsidRPr="00037A66">
              <w:rPr>
                <w:rFonts w:cs="Times New Roman"/>
                <w:sz w:val="22"/>
                <w:szCs w:val="22"/>
                <w:lang w:val="en-US"/>
              </w:rPr>
              <w:t xml:space="preserve"> </w:t>
            </w:r>
            <w:r w:rsidR="00A26EF2" w:rsidRPr="00037A66">
              <w:rPr>
                <w:rFonts w:cs="Times New Roman"/>
                <w:sz w:val="22"/>
                <w:szCs w:val="22"/>
                <w:lang w:val="en-US"/>
              </w:rPr>
              <w:t>/</w:t>
            </w:r>
            <w:r w:rsidR="00095937" w:rsidRPr="00037A66">
              <w:rPr>
                <w:rFonts w:cs="Times New Roman"/>
                <w:sz w:val="22"/>
                <w:szCs w:val="22"/>
                <w:lang w:val="en-US"/>
              </w:rPr>
              <w:t> </w:t>
            </w:r>
            <w:r w:rsidR="00A26EF2" w:rsidRPr="00037A66">
              <w:rPr>
                <w:rFonts w:cs="Times New Roman"/>
                <w:sz w:val="22"/>
                <w:szCs w:val="22"/>
                <w:lang w:val="en-US"/>
              </w:rPr>
              <w:t>chair of the Board of Directors</w:t>
            </w:r>
            <w:r w:rsidR="00E067A7" w:rsidRPr="00037A66">
              <w:rPr>
                <w:rFonts w:cs="Times New Roman"/>
                <w:sz w:val="22"/>
                <w:szCs w:val="22"/>
                <w:lang w:val="en-US"/>
              </w:rPr>
              <w:t xml:space="preserve">: </w:t>
            </w:r>
            <w:proofErr w:type="spellStart"/>
            <w:r w:rsidR="00E067A7" w:rsidRPr="00037A66">
              <w:rPr>
                <w:rFonts w:cs="Times New Roman"/>
                <w:b/>
                <w:sz w:val="22"/>
                <w:szCs w:val="22"/>
                <w:lang w:val="en-US"/>
              </w:rPr>
              <w:t>Rostislav</w:t>
            </w:r>
            <w:proofErr w:type="spellEnd"/>
            <w:r w:rsidR="00E067A7" w:rsidRPr="00037A66">
              <w:rPr>
                <w:rFonts w:cs="Times New Roman"/>
                <w:b/>
                <w:sz w:val="22"/>
                <w:szCs w:val="22"/>
                <w:lang w:val="en-US"/>
              </w:rPr>
              <w:t xml:space="preserve"> </w:t>
            </w:r>
            <w:proofErr w:type="spellStart"/>
            <w:r w:rsidR="00E067A7" w:rsidRPr="00037A66">
              <w:rPr>
                <w:rFonts w:cs="Times New Roman"/>
                <w:b/>
                <w:sz w:val="22"/>
                <w:szCs w:val="22"/>
                <w:lang w:val="en-US"/>
              </w:rPr>
              <w:t>Ordovsky-Tanaevsky</w:t>
            </w:r>
            <w:proofErr w:type="spellEnd"/>
            <w:r w:rsidR="00E067A7" w:rsidRPr="00037A66">
              <w:rPr>
                <w:rFonts w:cs="Times New Roman"/>
                <w:b/>
                <w:sz w:val="22"/>
                <w:szCs w:val="22"/>
                <w:lang w:val="en-US"/>
              </w:rPr>
              <w:t xml:space="preserve"> Blanco</w:t>
            </w:r>
            <w:r w:rsidR="00E067A7" w:rsidRPr="00037A66">
              <w:rPr>
                <w:rFonts w:cs="Times New Roman"/>
                <w:sz w:val="22"/>
                <w:szCs w:val="22"/>
                <w:lang w:val="en-US"/>
              </w:rPr>
              <w:t>.</w:t>
            </w:r>
          </w:p>
          <w:p w:rsidR="00E067A7" w:rsidRPr="00037A66" w:rsidRDefault="00085A10" w:rsidP="00E740E1">
            <w:pPr>
              <w:pStyle w:val="A6"/>
              <w:suppressAutoHyphens/>
              <w:spacing w:before="60" w:line="228" w:lineRule="auto"/>
              <w:rPr>
                <w:rFonts w:cs="Times New Roman"/>
                <w:sz w:val="22"/>
                <w:szCs w:val="22"/>
                <w:lang w:val="en-US"/>
              </w:rPr>
            </w:pPr>
            <w:r w:rsidRPr="00037A66">
              <w:rPr>
                <w:rFonts w:cs="Times New Roman"/>
                <w:sz w:val="22"/>
                <w:szCs w:val="22"/>
                <w:lang w:val="en-US"/>
              </w:rPr>
              <w:t>S</w:t>
            </w:r>
            <w:r w:rsidR="00E067A7" w:rsidRPr="00037A66">
              <w:rPr>
                <w:rFonts w:cs="Times New Roman"/>
                <w:sz w:val="22"/>
                <w:szCs w:val="22"/>
                <w:lang w:val="en-US"/>
              </w:rPr>
              <w:t xml:space="preserve">ecretary of the </w:t>
            </w:r>
            <w:r w:rsidR="00095937" w:rsidRPr="00037A66">
              <w:rPr>
                <w:rFonts w:cs="Times New Roman"/>
                <w:sz w:val="22"/>
                <w:szCs w:val="22"/>
                <w:lang w:val="en-US" w:eastAsia="en-US"/>
              </w:rPr>
              <w:t>General Meeting of Shareholders</w:t>
            </w:r>
            <w:r w:rsidR="00E067A7" w:rsidRPr="00037A66">
              <w:rPr>
                <w:rFonts w:cs="Times New Roman"/>
                <w:sz w:val="22"/>
                <w:szCs w:val="22"/>
                <w:lang w:val="en-US"/>
              </w:rPr>
              <w:t>:</w:t>
            </w:r>
            <w:r w:rsidR="00095937" w:rsidRPr="00037A66">
              <w:rPr>
                <w:rFonts w:cs="Times New Roman"/>
                <w:sz w:val="22"/>
                <w:szCs w:val="22"/>
                <w:lang w:val="en-US"/>
              </w:rPr>
              <w:t xml:space="preserve"> </w:t>
            </w:r>
            <w:r w:rsidR="004F2733" w:rsidRPr="00037A66">
              <w:rPr>
                <w:rFonts w:cs="Times New Roman"/>
                <w:b/>
                <w:sz w:val="22"/>
                <w:szCs w:val="22"/>
                <w:lang w:val="en-US"/>
              </w:rPr>
              <w:t xml:space="preserve">Ekaterina </w:t>
            </w:r>
            <w:proofErr w:type="spellStart"/>
            <w:r w:rsidR="004F2733" w:rsidRPr="00037A66">
              <w:rPr>
                <w:rFonts w:cs="Times New Roman"/>
                <w:b/>
                <w:sz w:val="22"/>
                <w:szCs w:val="22"/>
                <w:lang w:val="en-US"/>
              </w:rPr>
              <w:t>Sizova</w:t>
            </w:r>
            <w:proofErr w:type="spellEnd"/>
            <w:r w:rsidR="00E067A7" w:rsidRPr="00037A66">
              <w:rPr>
                <w:rFonts w:cs="Times New Roman"/>
                <w:sz w:val="22"/>
                <w:szCs w:val="22"/>
                <w:lang w:val="en-US"/>
              </w:rPr>
              <w:t>.</w:t>
            </w:r>
          </w:p>
          <w:p w:rsidR="00085A10" w:rsidRPr="00037A66" w:rsidRDefault="00085A10" w:rsidP="002E3FBC">
            <w:pPr>
              <w:spacing w:before="120" w:after="60" w:line="228" w:lineRule="auto"/>
              <w:jc w:val="center"/>
              <w:rPr>
                <w:rFonts w:ascii="Times New Roman" w:hAnsi="Times New Roman" w:cs="Times New Roman"/>
                <w:b/>
                <w:sz w:val="22"/>
                <w:lang w:val="en-US"/>
              </w:rPr>
            </w:pPr>
            <w:r w:rsidRPr="00037A66">
              <w:rPr>
                <w:rFonts w:ascii="Times New Roman" w:hAnsi="Times New Roman" w:cs="Times New Roman"/>
                <w:b/>
                <w:sz w:val="22"/>
                <w:lang w:val="en-US"/>
              </w:rPr>
              <w:t>Agenda:</w:t>
            </w:r>
          </w:p>
          <w:p w:rsidR="008842B4" w:rsidRPr="00037A66" w:rsidRDefault="008842B4" w:rsidP="008842B4">
            <w:pPr>
              <w:pStyle w:val="a4"/>
              <w:spacing w:line="228" w:lineRule="auto"/>
              <w:ind w:left="0"/>
              <w:contextualSpacing w:val="0"/>
              <w:jc w:val="both"/>
              <w:rPr>
                <w:rFonts w:ascii="Times New Roman" w:hAnsi="Times New Roman" w:cs="Times New Roman"/>
                <w:color w:val="000000"/>
                <w:sz w:val="22"/>
                <w:lang w:val="en-US"/>
              </w:rPr>
            </w:pPr>
            <w:r w:rsidRPr="00037A66">
              <w:rPr>
                <w:rFonts w:ascii="Times New Roman" w:hAnsi="Times New Roman" w:cs="Times New Roman"/>
                <w:color w:val="000000"/>
                <w:sz w:val="22"/>
                <w:lang w:val="en-US"/>
              </w:rPr>
              <w:t xml:space="preserve">1. </w:t>
            </w:r>
            <w:r w:rsidR="00E740E1" w:rsidRPr="00037A66">
              <w:rPr>
                <w:rFonts w:ascii="Times New Roman" w:hAnsi="Times New Roman" w:cs="Times New Roman"/>
                <w:sz w:val="22"/>
                <w:lang w:val="en-US"/>
              </w:rPr>
              <w:t>Approval of a related party transaction with PJSC "</w:t>
            </w:r>
            <w:proofErr w:type="spellStart"/>
            <w:r w:rsidR="00E740E1" w:rsidRPr="00037A66">
              <w:rPr>
                <w:rFonts w:ascii="Times New Roman" w:hAnsi="Times New Roman" w:cs="Times New Roman"/>
                <w:sz w:val="22"/>
                <w:lang w:val="en-US"/>
              </w:rPr>
              <w:t>Sovcombank</w:t>
            </w:r>
            <w:proofErr w:type="spellEnd"/>
            <w:r w:rsidR="00E740E1" w:rsidRPr="00037A66">
              <w:rPr>
                <w:rFonts w:ascii="Times New Roman" w:hAnsi="Times New Roman" w:cs="Times New Roman"/>
                <w:sz w:val="22"/>
                <w:lang w:val="en-US"/>
              </w:rPr>
              <w:t>"</w:t>
            </w:r>
            <w:r w:rsidRPr="00037A66">
              <w:rPr>
                <w:rFonts w:ascii="Times New Roman" w:hAnsi="Times New Roman" w:cs="Times New Roman"/>
                <w:color w:val="000000"/>
                <w:sz w:val="22"/>
                <w:lang w:val="en-US"/>
              </w:rPr>
              <w:t>.</w:t>
            </w:r>
          </w:p>
          <w:p w:rsidR="008842B4" w:rsidRPr="00037A66" w:rsidRDefault="008842B4" w:rsidP="00E740E1">
            <w:pPr>
              <w:pStyle w:val="a4"/>
              <w:spacing w:line="228" w:lineRule="auto"/>
              <w:ind w:left="0"/>
              <w:contextualSpacing w:val="0"/>
              <w:jc w:val="both"/>
              <w:rPr>
                <w:rFonts w:ascii="Times New Roman" w:hAnsi="Times New Roman" w:cs="Times New Roman"/>
                <w:color w:val="000000"/>
                <w:sz w:val="22"/>
                <w:lang w:val="en-US"/>
              </w:rPr>
            </w:pPr>
            <w:r w:rsidRPr="00037A66">
              <w:rPr>
                <w:rFonts w:ascii="Times New Roman" w:hAnsi="Times New Roman" w:cs="Times New Roman"/>
                <w:color w:val="000000"/>
                <w:sz w:val="22"/>
                <w:lang w:val="en-US"/>
              </w:rPr>
              <w:lastRenderedPageBreak/>
              <w:t xml:space="preserve">2. </w:t>
            </w:r>
            <w:r w:rsidR="00E740E1" w:rsidRPr="00037A66">
              <w:rPr>
                <w:rFonts w:ascii="Times New Roman" w:hAnsi="Times New Roman" w:cs="Times New Roman"/>
                <w:sz w:val="22"/>
                <w:lang w:val="en-US"/>
              </w:rPr>
              <w:t>Approval of a related party transaction with PJSC "</w:t>
            </w:r>
            <w:proofErr w:type="spellStart"/>
            <w:r w:rsidR="00E740E1" w:rsidRPr="00037A66">
              <w:rPr>
                <w:rFonts w:ascii="Times New Roman" w:hAnsi="Times New Roman" w:cs="Times New Roman"/>
                <w:sz w:val="22"/>
                <w:lang w:val="en-US"/>
              </w:rPr>
              <w:t>Sovcombank</w:t>
            </w:r>
            <w:proofErr w:type="spellEnd"/>
            <w:r w:rsidR="00E740E1" w:rsidRPr="00037A66">
              <w:rPr>
                <w:rFonts w:ascii="Times New Roman" w:hAnsi="Times New Roman" w:cs="Times New Roman"/>
                <w:sz w:val="22"/>
                <w:lang w:val="en-US"/>
              </w:rPr>
              <w:t>"</w:t>
            </w:r>
            <w:r w:rsidR="00E740E1" w:rsidRPr="00037A66">
              <w:rPr>
                <w:rFonts w:ascii="Times New Roman" w:hAnsi="Times New Roman" w:cs="Times New Roman"/>
                <w:color w:val="000000"/>
                <w:sz w:val="22"/>
                <w:lang w:val="en-US"/>
              </w:rPr>
              <w:t>.</w:t>
            </w:r>
          </w:p>
        </w:tc>
      </w:tr>
      <w:tr w:rsidR="007C208E" w:rsidRPr="00037A66" w:rsidTr="00E328E7">
        <w:tc>
          <w:tcPr>
            <w:tcW w:w="5495" w:type="dxa"/>
          </w:tcPr>
          <w:p w:rsidR="007C208E" w:rsidRPr="00037A66" w:rsidRDefault="007C208E" w:rsidP="0092457F">
            <w:pPr>
              <w:spacing w:line="229" w:lineRule="auto"/>
              <w:jc w:val="both"/>
              <w:rPr>
                <w:rFonts w:ascii="Times New Roman" w:eastAsia="Arial" w:hAnsi="Times New Roman" w:cs="Times New Roman"/>
                <w:color w:val="000000"/>
                <w:spacing w:val="-2"/>
                <w:sz w:val="22"/>
                <w:lang w:val="en-US"/>
              </w:rPr>
            </w:pPr>
          </w:p>
          <w:p w:rsidR="007C208E" w:rsidRPr="00037A66" w:rsidRDefault="007C208E" w:rsidP="0092457F">
            <w:pPr>
              <w:spacing w:line="229" w:lineRule="auto"/>
              <w:jc w:val="both"/>
              <w:rPr>
                <w:rFonts w:ascii="Times New Roman" w:eastAsia="Arial" w:hAnsi="Times New Roman" w:cs="Times New Roman"/>
                <w:b/>
                <w:color w:val="000000"/>
                <w:spacing w:val="-2"/>
                <w:sz w:val="22"/>
                <w:u w:val="single"/>
              </w:rPr>
            </w:pPr>
            <w:r w:rsidRPr="00037A66">
              <w:rPr>
                <w:rFonts w:ascii="Times New Roman" w:eastAsia="Arial" w:hAnsi="Times New Roman" w:cs="Times New Roman"/>
                <w:b/>
                <w:color w:val="000000"/>
                <w:spacing w:val="-2"/>
                <w:sz w:val="22"/>
                <w:u w:val="single"/>
              </w:rPr>
              <w:t>По первому вопросу повестки дня</w:t>
            </w:r>
          </w:p>
          <w:p w:rsidR="007C208E" w:rsidRPr="00037A66" w:rsidRDefault="007C208E" w:rsidP="0092457F">
            <w:pPr>
              <w:spacing w:line="229" w:lineRule="auto"/>
              <w:jc w:val="both"/>
              <w:rPr>
                <w:rFonts w:ascii="Times New Roman" w:eastAsia="Arial" w:hAnsi="Times New Roman" w:cs="Times New Roman"/>
                <w:b/>
                <w:color w:val="000000"/>
                <w:spacing w:val="-2"/>
                <w:sz w:val="22"/>
              </w:rPr>
            </w:pPr>
            <w:r w:rsidRPr="00037A66">
              <w:rPr>
                <w:rFonts w:ascii="Times New Roman" w:eastAsia="Arial" w:hAnsi="Times New Roman" w:cs="Times New Roman"/>
                <w:b/>
                <w:color w:val="000000"/>
                <w:spacing w:val="-2"/>
                <w:sz w:val="22"/>
              </w:rPr>
              <w:t>«</w:t>
            </w:r>
            <w:r w:rsidR="00E740E1" w:rsidRPr="00037A66">
              <w:rPr>
                <w:rFonts w:ascii="Times New Roman" w:hAnsi="Times New Roman" w:cs="Times New Roman"/>
                <w:b/>
                <w:color w:val="000000"/>
                <w:sz w:val="22"/>
              </w:rPr>
              <w:t>Одобрение сделки, в совершении которой имеется заинтересованность, с ПАО «</w:t>
            </w:r>
            <w:proofErr w:type="spellStart"/>
            <w:r w:rsidR="00E740E1" w:rsidRPr="00037A66">
              <w:rPr>
                <w:rFonts w:ascii="Times New Roman" w:hAnsi="Times New Roman" w:cs="Times New Roman"/>
                <w:b/>
                <w:color w:val="000000"/>
                <w:sz w:val="22"/>
              </w:rPr>
              <w:t>Совкомбанк</w:t>
            </w:r>
            <w:proofErr w:type="spellEnd"/>
            <w:r w:rsidR="00E740E1" w:rsidRPr="00037A66">
              <w:rPr>
                <w:rFonts w:ascii="Times New Roman" w:hAnsi="Times New Roman" w:cs="Times New Roman"/>
                <w:b/>
                <w:color w:val="000000"/>
                <w:sz w:val="22"/>
              </w:rPr>
              <w:t>»</w:t>
            </w:r>
            <w:r w:rsidRPr="00037A66">
              <w:rPr>
                <w:rFonts w:ascii="Times New Roman" w:eastAsia="Arial" w:hAnsi="Times New Roman" w:cs="Times New Roman"/>
                <w:b/>
                <w:color w:val="000000"/>
                <w:spacing w:val="-2"/>
                <w:sz w:val="22"/>
              </w:rPr>
              <w:t>»</w:t>
            </w:r>
          </w:p>
          <w:p w:rsidR="00814588" w:rsidRPr="00037A66" w:rsidRDefault="00814588" w:rsidP="00814588">
            <w:pPr>
              <w:spacing w:before="120" w:line="228" w:lineRule="auto"/>
              <w:jc w:val="both"/>
              <w:rPr>
                <w:rFonts w:ascii="Times New Roman" w:eastAsia="Arial" w:hAnsi="Times New Roman" w:cs="Times New Roman"/>
                <w:color w:val="000000"/>
                <w:spacing w:val="-2"/>
                <w:sz w:val="22"/>
              </w:rPr>
            </w:pPr>
            <w:r w:rsidRPr="00037A66">
              <w:rPr>
                <w:rFonts w:ascii="Times New Roman" w:eastAsia="Arial" w:hAnsi="Times New Roman" w:cs="Times New Roman"/>
                <w:color w:val="000000"/>
                <w:spacing w:val="-2"/>
                <w:sz w:val="22"/>
              </w:rPr>
              <w:t xml:space="preserve">Число голосов, которыми обладали акционеры / лица, включенные в список лиц, имевших право голоса при принятии решений </w:t>
            </w:r>
            <w:r w:rsidR="00822A92" w:rsidRPr="00037A66">
              <w:rPr>
                <w:rFonts w:ascii="Times New Roman" w:eastAsia="Arial" w:hAnsi="Times New Roman" w:cs="Times New Roman"/>
                <w:color w:val="000000"/>
                <w:spacing w:val="-2"/>
                <w:sz w:val="22"/>
              </w:rPr>
              <w:t>О</w:t>
            </w:r>
            <w:r w:rsidRPr="00037A66">
              <w:rPr>
                <w:rFonts w:ascii="Times New Roman" w:eastAsia="Arial" w:hAnsi="Times New Roman" w:cs="Times New Roman"/>
                <w:color w:val="000000"/>
                <w:spacing w:val="-2"/>
                <w:sz w:val="22"/>
              </w:rPr>
              <w:t>бщим собранием</w:t>
            </w:r>
            <w:r w:rsidR="008842B4" w:rsidRPr="00037A66">
              <w:rPr>
                <w:rFonts w:ascii="Times New Roman" w:eastAsia="Arial" w:hAnsi="Times New Roman" w:cs="Times New Roman"/>
                <w:color w:val="000000"/>
                <w:spacing w:val="-2"/>
                <w:sz w:val="22"/>
              </w:rPr>
              <w:t xml:space="preserve"> акционеров</w:t>
            </w:r>
            <w:r w:rsidRPr="00037A66">
              <w:rPr>
                <w:rFonts w:ascii="Times New Roman" w:eastAsia="Arial" w:hAnsi="Times New Roman" w:cs="Times New Roman"/>
                <w:color w:val="000000"/>
                <w:spacing w:val="-2"/>
                <w:sz w:val="22"/>
              </w:rPr>
              <w:t>, по данному вопросу повестки дня: 16 305 334.</w:t>
            </w:r>
          </w:p>
          <w:p w:rsidR="007C208E" w:rsidRPr="00037A66" w:rsidRDefault="007C208E" w:rsidP="0092457F">
            <w:pPr>
              <w:spacing w:before="120" w:line="228" w:lineRule="auto"/>
              <w:jc w:val="both"/>
              <w:rPr>
                <w:rFonts w:ascii="Times New Roman" w:eastAsia="Arial" w:hAnsi="Times New Roman" w:cs="Times New Roman"/>
                <w:color w:val="000000"/>
                <w:spacing w:val="-2"/>
                <w:sz w:val="22"/>
              </w:rPr>
            </w:pPr>
            <w:r w:rsidRPr="00037A66">
              <w:rPr>
                <w:rFonts w:ascii="Times New Roman" w:eastAsia="Arial" w:hAnsi="Times New Roman" w:cs="Times New Roman"/>
                <w:color w:val="000000"/>
                <w:spacing w:val="-2"/>
                <w:sz w:val="22"/>
              </w:rPr>
              <w:t>Число голосов, приходившихся на голосующие акции Общества по данному вопросу повестки дня, определенное с учетом положений пункта 4.24 Положения</w:t>
            </w:r>
            <w:r w:rsidR="001427EC" w:rsidRPr="00037A66">
              <w:rPr>
                <w:rStyle w:val="a9"/>
                <w:rFonts w:ascii="Times New Roman" w:eastAsia="Arial" w:hAnsi="Times New Roman" w:cs="Times New Roman"/>
                <w:color w:val="FFFFFF" w:themeColor="background1"/>
                <w:spacing w:val="-2"/>
                <w:sz w:val="22"/>
              </w:rPr>
              <w:footnoteReference w:id="1"/>
            </w:r>
            <w:r w:rsidRPr="00037A66">
              <w:rPr>
                <w:rFonts w:ascii="Times New Roman" w:eastAsia="Arial" w:hAnsi="Times New Roman" w:cs="Times New Roman"/>
                <w:color w:val="000000"/>
                <w:spacing w:val="-2"/>
                <w:sz w:val="22"/>
              </w:rPr>
              <w:t>*: 16 305 334.</w:t>
            </w:r>
          </w:p>
          <w:p w:rsidR="005753C9" w:rsidRPr="00037A66" w:rsidRDefault="005753C9" w:rsidP="005753C9">
            <w:pPr>
              <w:spacing w:before="120" w:line="228" w:lineRule="auto"/>
              <w:jc w:val="both"/>
              <w:rPr>
                <w:rFonts w:ascii="Times New Roman" w:eastAsia="Arial" w:hAnsi="Times New Roman" w:cs="Times New Roman"/>
                <w:color w:val="000000"/>
                <w:spacing w:val="-2"/>
                <w:sz w:val="22"/>
              </w:rPr>
            </w:pPr>
            <w:r w:rsidRPr="00037A66">
              <w:rPr>
                <w:rFonts w:ascii="Times New Roman" w:eastAsia="Arial" w:hAnsi="Times New Roman" w:cs="Times New Roman"/>
                <w:color w:val="000000"/>
                <w:spacing w:val="-2"/>
                <w:sz w:val="22"/>
              </w:rPr>
              <w:t>Число голосов, которыми обладали лица, не заинтересованные в совершении Обществом сделки, участвовавшие в заочном голосовании, по данному вопросу повестки дня: 12 036 </w:t>
            </w:r>
            <w:r w:rsidR="00543186" w:rsidRPr="00037A66">
              <w:rPr>
                <w:rFonts w:ascii="Times New Roman" w:eastAsia="Arial" w:hAnsi="Times New Roman" w:cs="Times New Roman"/>
                <w:color w:val="000000"/>
                <w:spacing w:val="-2"/>
                <w:sz w:val="22"/>
              </w:rPr>
              <w:t>5</w:t>
            </w:r>
            <w:r w:rsidRPr="00037A66">
              <w:rPr>
                <w:rFonts w:ascii="Times New Roman" w:eastAsia="Arial" w:hAnsi="Times New Roman" w:cs="Times New Roman"/>
                <w:color w:val="000000"/>
                <w:spacing w:val="-2"/>
                <w:sz w:val="22"/>
              </w:rPr>
              <w:t xml:space="preserve">03, что составляет 73,82% от общего числа голосов. </w:t>
            </w:r>
          </w:p>
          <w:p w:rsidR="00B52560" w:rsidRPr="00037A66" w:rsidRDefault="00B52560" w:rsidP="00B52560">
            <w:pPr>
              <w:spacing w:before="120" w:line="228" w:lineRule="auto"/>
              <w:jc w:val="both"/>
              <w:rPr>
                <w:rFonts w:ascii="Times New Roman" w:eastAsia="Arial" w:hAnsi="Times New Roman" w:cs="Times New Roman"/>
                <w:color w:val="000000"/>
                <w:spacing w:val="-2"/>
                <w:sz w:val="22"/>
              </w:rPr>
            </w:pPr>
            <w:r w:rsidRPr="00037A66">
              <w:rPr>
                <w:rFonts w:ascii="Times New Roman" w:eastAsia="Arial" w:hAnsi="Times New Roman" w:cs="Times New Roman"/>
                <w:color w:val="000000"/>
                <w:spacing w:val="-2"/>
                <w:sz w:val="22"/>
              </w:rPr>
              <w:t>Кворум для принятия решения по данному вопросу имелся.</w:t>
            </w:r>
          </w:p>
          <w:p w:rsidR="0061563E" w:rsidRPr="00037A66" w:rsidRDefault="0061563E" w:rsidP="0061563E">
            <w:pPr>
              <w:spacing w:before="120" w:line="228" w:lineRule="auto"/>
              <w:jc w:val="both"/>
              <w:rPr>
                <w:rFonts w:ascii="Times New Roman" w:eastAsia="Arial" w:hAnsi="Times New Roman" w:cs="Times New Roman"/>
                <w:color w:val="000000"/>
                <w:spacing w:val="-2"/>
                <w:sz w:val="22"/>
              </w:rPr>
            </w:pPr>
            <w:r w:rsidRPr="00037A66">
              <w:rPr>
                <w:rFonts w:ascii="Times New Roman" w:eastAsia="Arial" w:hAnsi="Times New Roman" w:cs="Times New Roman"/>
                <w:color w:val="000000"/>
                <w:spacing w:val="-2"/>
                <w:sz w:val="22"/>
              </w:rPr>
              <w:t>Число голосов, отданных за каждый из вариантов голосования по данному вопросу повестки дня:</w:t>
            </w:r>
          </w:p>
          <w:tbl>
            <w:tblPr>
              <w:tblStyle w:val="a3"/>
              <w:tblW w:w="0" w:type="auto"/>
              <w:tblLayout w:type="fixed"/>
              <w:tblLook w:val="04A0" w:firstRow="1" w:lastRow="0" w:firstColumn="1" w:lastColumn="0" w:noHBand="0" w:noVBand="1"/>
            </w:tblPr>
            <w:tblGrid>
              <w:gridCol w:w="988"/>
              <w:gridCol w:w="850"/>
              <w:gridCol w:w="851"/>
              <w:gridCol w:w="567"/>
              <w:gridCol w:w="850"/>
              <w:gridCol w:w="992"/>
            </w:tblGrid>
            <w:tr w:rsidR="0061563E" w:rsidRPr="00037A66" w:rsidTr="004A5200">
              <w:tc>
                <w:tcPr>
                  <w:tcW w:w="1838" w:type="dxa"/>
                  <w:gridSpan w:val="2"/>
                </w:tcPr>
                <w:p w:rsidR="0061563E" w:rsidRPr="00037A66" w:rsidRDefault="0061563E" w:rsidP="00CE549C">
                  <w:pPr>
                    <w:jc w:val="center"/>
                    <w:rPr>
                      <w:rFonts w:ascii="Times New Roman" w:hAnsi="Times New Roman" w:cs="Times New Roman"/>
                      <w:sz w:val="18"/>
                      <w:szCs w:val="18"/>
                    </w:rPr>
                  </w:pPr>
                  <w:r w:rsidRPr="00037A66">
                    <w:rPr>
                      <w:rFonts w:ascii="Times New Roman" w:eastAsia="Arial" w:hAnsi="Times New Roman" w:cs="Times New Roman"/>
                      <w:b/>
                      <w:color w:val="000000"/>
                      <w:spacing w:val="-2"/>
                      <w:sz w:val="18"/>
                      <w:szCs w:val="18"/>
                    </w:rPr>
                    <w:t>«ЗА»</w:t>
                  </w:r>
                </w:p>
              </w:tc>
              <w:tc>
                <w:tcPr>
                  <w:tcW w:w="1418" w:type="dxa"/>
                  <w:gridSpan w:val="2"/>
                </w:tcPr>
                <w:p w:rsidR="0061563E" w:rsidRPr="00037A66" w:rsidRDefault="0061563E" w:rsidP="00CE549C">
                  <w:pPr>
                    <w:spacing w:line="229" w:lineRule="auto"/>
                    <w:jc w:val="center"/>
                    <w:rPr>
                      <w:rFonts w:ascii="Times New Roman" w:hAnsi="Times New Roman" w:cs="Times New Roman"/>
                      <w:sz w:val="18"/>
                      <w:szCs w:val="18"/>
                    </w:rPr>
                  </w:pPr>
                  <w:r w:rsidRPr="00037A66">
                    <w:rPr>
                      <w:rFonts w:ascii="Times New Roman" w:eastAsia="Arial" w:hAnsi="Times New Roman" w:cs="Times New Roman"/>
                      <w:b/>
                      <w:color w:val="000000"/>
                      <w:spacing w:val="-2"/>
                      <w:sz w:val="18"/>
                      <w:szCs w:val="18"/>
                    </w:rPr>
                    <w:t>«ПРОТИВ»</w:t>
                  </w:r>
                </w:p>
              </w:tc>
              <w:tc>
                <w:tcPr>
                  <w:tcW w:w="1842" w:type="dxa"/>
                  <w:gridSpan w:val="2"/>
                </w:tcPr>
                <w:p w:rsidR="0061563E" w:rsidRPr="00037A66" w:rsidRDefault="0061563E" w:rsidP="00CE549C">
                  <w:pPr>
                    <w:jc w:val="center"/>
                    <w:rPr>
                      <w:rFonts w:ascii="Times New Roman" w:hAnsi="Times New Roman" w:cs="Times New Roman"/>
                      <w:sz w:val="18"/>
                      <w:szCs w:val="18"/>
                    </w:rPr>
                  </w:pPr>
                  <w:r w:rsidRPr="00037A66">
                    <w:rPr>
                      <w:rFonts w:ascii="Times New Roman" w:eastAsia="Arial" w:hAnsi="Times New Roman" w:cs="Times New Roman"/>
                      <w:b/>
                      <w:color w:val="000000"/>
                      <w:spacing w:val="-2"/>
                      <w:sz w:val="18"/>
                      <w:szCs w:val="18"/>
                    </w:rPr>
                    <w:t>«ВОЗДЕРЖАЛСЯ»</w:t>
                  </w:r>
                </w:p>
              </w:tc>
            </w:tr>
            <w:tr w:rsidR="0061563E" w:rsidRPr="00037A66" w:rsidTr="004A5200">
              <w:tc>
                <w:tcPr>
                  <w:tcW w:w="988" w:type="dxa"/>
                </w:tcPr>
                <w:p w:rsidR="0061563E" w:rsidRPr="00037A66" w:rsidRDefault="0061563E" w:rsidP="00CE549C">
                  <w:pPr>
                    <w:jc w:val="center"/>
                    <w:rPr>
                      <w:rFonts w:ascii="Times New Roman" w:hAnsi="Times New Roman" w:cs="Times New Roman"/>
                      <w:sz w:val="18"/>
                      <w:szCs w:val="18"/>
                    </w:rPr>
                  </w:pPr>
                  <w:r w:rsidRPr="00037A66">
                    <w:rPr>
                      <w:rFonts w:ascii="Times New Roman" w:eastAsia="Arial" w:hAnsi="Times New Roman" w:cs="Times New Roman"/>
                      <w:color w:val="000000"/>
                      <w:spacing w:val="-2"/>
                      <w:sz w:val="18"/>
                      <w:szCs w:val="18"/>
                    </w:rPr>
                    <w:t>Число голосов</w:t>
                  </w:r>
                </w:p>
              </w:tc>
              <w:tc>
                <w:tcPr>
                  <w:tcW w:w="850" w:type="dxa"/>
                </w:tcPr>
                <w:p w:rsidR="0061563E" w:rsidRPr="00037A66" w:rsidRDefault="0061563E" w:rsidP="00CE549C">
                  <w:pPr>
                    <w:jc w:val="center"/>
                    <w:rPr>
                      <w:rFonts w:ascii="Times New Roman" w:hAnsi="Times New Roman" w:cs="Times New Roman"/>
                      <w:sz w:val="18"/>
                      <w:szCs w:val="18"/>
                    </w:rPr>
                  </w:pPr>
                  <w:r w:rsidRPr="00037A66">
                    <w:rPr>
                      <w:rFonts w:ascii="Times New Roman" w:eastAsia="Arial" w:hAnsi="Times New Roman" w:cs="Times New Roman"/>
                      <w:color w:val="000000"/>
                      <w:spacing w:val="-2"/>
                      <w:sz w:val="18"/>
                      <w:szCs w:val="18"/>
                    </w:rPr>
                    <w:t>%</w:t>
                  </w:r>
                </w:p>
              </w:tc>
              <w:tc>
                <w:tcPr>
                  <w:tcW w:w="851" w:type="dxa"/>
                </w:tcPr>
                <w:p w:rsidR="0061563E" w:rsidRPr="00037A66" w:rsidRDefault="0061563E" w:rsidP="00CE549C">
                  <w:pPr>
                    <w:jc w:val="center"/>
                    <w:rPr>
                      <w:rFonts w:ascii="Times New Roman" w:hAnsi="Times New Roman" w:cs="Times New Roman"/>
                      <w:sz w:val="18"/>
                      <w:szCs w:val="18"/>
                    </w:rPr>
                  </w:pPr>
                  <w:r w:rsidRPr="00037A66">
                    <w:rPr>
                      <w:rFonts w:ascii="Times New Roman" w:eastAsia="Arial" w:hAnsi="Times New Roman" w:cs="Times New Roman"/>
                      <w:color w:val="000000"/>
                      <w:spacing w:val="-2"/>
                      <w:sz w:val="18"/>
                      <w:szCs w:val="18"/>
                    </w:rPr>
                    <w:t>Число голосов</w:t>
                  </w:r>
                </w:p>
              </w:tc>
              <w:tc>
                <w:tcPr>
                  <w:tcW w:w="567" w:type="dxa"/>
                </w:tcPr>
                <w:p w:rsidR="0061563E" w:rsidRPr="00037A66" w:rsidRDefault="0061563E" w:rsidP="00CE549C">
                  <w:pPr>
                    <w:jc w:val="center"/>
                    <w:rPr>
                      <w:rFonts w:ascii="Times New Roman" w:hAnsi="Times New Roman" w:cs="Times New Roman"/>
                      <w:sz w:val="18"/>
                      <w:szCs w:val="18"/>
                    </w:rPr>
                  </w:pPr>
                  <w:r w:rsidRPr="00037A66">
                    <w:rPr>
                      <w:rFonts w:ascii="Times New Roman" w:eastAsia="Arial" w:hAnsi="Times New Roman" w:cs="Times New Roman"/>
                      <w:color w:val="000000"/>
                      <w:spacing w:val="-2"/>
                      <w:sz w:val="18"/>
                      <w:szCs w:val="18"/>
                    </w:rPr>
                    <w:t>%</w:t>
                  </w:r>
                </w:p>
              </w:tc>
              <w:tc>
                <w:tcPr>
                  <w:tcW w:w="850" w:type="dxa"/>
                </w:tcPr>
                <w:p w:rsidR="0061563E" w:rsidRPr="00037A66" w:rsidRDefault="0061563E" w:rsidP="00CE549C">
                  <w:pPr>
                    <w:jc w:val="center"/>
                    <w:rPr>
                      <w:rFonts w:ascii="Times New Roman" w:hAnsi="Times New Roman" w:cs="Times New Roman"/>
                      <w:sz w:val="18"/>
                      <w:szCs w:val="18"/>
                    </w:rPr>
                  </w:pPr>
                  <w:r w:rsidRPr="00037A66">
                    <w:rPr>
                      <w:rFonts w:ascii="Times New Roman" w:eastAsia="Arial" w:hAnsi="Times New Roman" w:cs="Times New Roman"/>
                      <w:color w:val="000000"/>
                      <w:spacing w:val="-2"/>
                      <w:sz w:val="18"/>
                      <w:szCs w:val="18"/>
                    </w:rPr>
                    <w:t>Число голосов</w:t>
                  </w:r>
                </w:p>
              </w:tc>
              <w:tc>
                <w:tcPr>
                  <w:tcW w:w="992" w:type="dxa"/>
                </w:tcPr>
                <w:p w:rsidR="0061563E" w:rsidRPr="00037A66" w:rsidRDefault="0061563E" w:rsidP="00CE549C">
                  <w:pPr>
                    <w:jc w:val="center"/>
                    <w:rPr>
                      <w:rFonts w:ascii="Times New Roman" w:hAnsi="Times New Roman" w:cs="Times New Roman"/>
                      <w:sz w:val="18"/>
                      <w:szCs w:val="18"/>
                    </w:rPr>
                  </w:pPr>
                  <w:r w:rsidRPr="00037A66">
                    <w:rPr>
                      <w:rFonts w:ascii="Times New Roman" w:eastAsia="Arial" w:hAnsi="Times New Roman" w:cs="Times New Roman"/>
                      <w:color w:val="000000"/>
                      <w:spacing w:val="-2"/>
                      <w:sz w:val="18"/>
                      <w:szCs w:val="18"/>
                    </w:rPr>
                    <w:t>%</w:t>
                  </w:r>
                </w:p>
              </w:tc>
            </w:tr>
            <w:tr w:rsidR="0061563E" w:rsidRPr="00037A66" w:rsidTr="004A5200">
              <w:tc>
                <w:tcPr>
                  <w:tcW w:w="988" w:type="dxa"/>
                  <w:tcMar>
                    <w:left w:w="28" w:type="dxa"/>
                    <w:right w:w="28" w:type="dxa"/>
                  </w:tcMar>
                </w:tcPr>
                <w:p w:rsidR="0061563E" w:rsidRPr="00037A66" w:rsidRDefault="0061563E" w:rsidP="00543186">
                  <w:pPr>
                    <w:jc w:val="center"/>
                    <w:rPr>
                      <w:rFonts w:ascii="Times New Roman" w:hAnsi="Times New Roman" w:cs="Times New Roman"/>
                      <w:sz w:val="18"/>
                      <w:szCs w:val="18"/>
                    </w:rPr>
                  </w:pPr>
                  <w:r w:rsidRPr="00037A66">
                    <w:rPr>
                      <w:rFonts w:ascii="Times New Roman" w:eastAsia="Arial" w:hAnsi="Times New Roman" w:cs="Times New Roman"/>
                      <w:b/>
                      <w:color w:val="000000"/>
                      <w:spacing w:val="-2"/>
                      <w:sz w:val="18"/>
                      <w:szCs w:val="18"/>
                    </w:rPr>
                    <w:t>1</w:t>
                  </w:r>
                  <w:r w:rsidR="00677198" w:rsidRPr="00037A66">
                    <w:rPr>
                      <w:rFonts w:ascii="Times New Roman" w:eastAsia="Arial" w:hAnsi="Times New Roman" w:cs="Times New Roman"/>
                      <w:b/>
                      <w:color w:val="000000"/>
                      <w:spacing w:val="-2"/>
                      <w:sz w:val="18"/>
                      <w:szCs w:val="18"/>
                    </w:rPr>
                    <w:t>2</w:t>
                  </w:r>
                  <w:r w:rsidRPr="00037A66">
                    <w:rPr>
                      <w:rFonts w:ascii="Times New Roman" w:eastAsia="Arial" w:hAnsi="Times New Roman" w:cs="Times New Roman"/>
                      <w:b/>
                      <w:color w:val="000000"/>
                      <w:spacing w:val="-2"/>
                      <w:sz w:val="18"/>
                      <w:szCs w:val="18"/>
                    </w:rPr>
                    <w:t> </w:t>
                  </w:r>
                  <w:r w:rsidR="00677198" w:rsidRPr="00037A66">
                    <w:rPr>
                      <w:rFonts w:ascii="Times New Roman" w:eastAsia="Arial" w:hAnsi="Times New Roman" w:cs="Times New Roman"/>
                      <w:b/>
                      <w:color w:val="000000"/>
                      <w:spacing w:val="-2"/>
                      <w:sz w:val="18"/>
                      <w:szCs w:val="18"/>
                    </w:rPr>
                    <w:t>0</w:t>
                  </w:r>
                  <w:r w:rsidR="00EE3CE7" w:rsidRPr="00037A66">
                    <w:rPr>
                      <w:rFonts w:ascii="Times New Roman" w:eastAsia="Arial" w:hAnsi="Times New Roman" w:cs="Times New Roman"/>
                      <w:b/>
                      <w:color w:val="000000"/>
                      <w:spacing w:val="-2"/>
                      <w:sz w:val="18"/>
                      <w:szCs w:val="18"/>
                      <w:lang w:val="en-US"/>
                    </w:rPr>
                    <w:t>36</w:t>
                  </w:r>
                  <w:r w:rsidRPr="00037A66">
                    <w:rPr>
                      <w:rFonts w:ascii="Times New Roman" w:eastAsia="Arial" w:hAnsi="Times New Roman" w:cs="Times New Roman"/>
                      <w:b/>
                      <w:color w:val="000000"/>
                      <w:spacing w:val="-2"/>
                      <w:sz w:val="18"/>
                      <w:szCs w:val="18"/>
                    </w:rPr>
                    <w:t> </w:t>
                  </w:r>
                  <w:r w:rsidR="00543186" w:rsidRPr="00037A66">
                    <w:rPr>
                      <w:rFonts w:ascii="Times New Roman" w:eastAsia="Arial" w:hAnsi="Times New Roman" w:cs="Times New Roman"/>
                      <w:b/>
                      <w:color w:val="000000"/>
                      <w:spacing w:val="-2"/>
                      <w:sz w:val="18"/>
                      <w:szCs w:val="18"/>
                    </w:rPr>
                    <w:t>5</w:t>
                  </w:r>
                  <w:r w:rsidR="00401948" w:rsidRPr="00037A66">
                    <w:rPr>
                      <w:rFonts w:ascii="Times New Roman" w:eastAsia="Arial" w:hAnsi="Times New Roman" w:cs="Times New Roman"/>
                      <w:b/>
                      <w:color w:val="000000"/>
                      <w:spacing w:val="-2"/>
                      <w:sz w:val="18"/>
                      <w:szCs w:val="18"/>
                    </w:rPr>
                    <w:t>03</w:t>
                  </w:r>
                </w:p>
              </w:tc>
              <w:tc>
                <w:tcPr>
                  <w:tcW w:w="850" w:type="dxa"/>
                  <w:tcMar>
                    <w:left w:w="28" w:type="dxa"/>
                    <w:right w:w="28" w:type="dxa"/>
                  </w:tcMar>
                </w:tcPr>
                <w:p w:rsidR="0061563E" w:rsidRPr="00037A66" w:rsidRDefault="00401948" w:rsidP="00401948">
                  <w:pPr>
                    <w:jc w:val="center"/>
                    <w:rPr>
                      <w:rFonts w:ascii="Times New Roman" w:eastAsia="Arial" w:hAnsi="Times New Roman" w:cs="Times New Roman"/>
                      <w:b/>
                      <w:color w:val="000000"/>
                      <w:spacing w:val="-2"/>
                      <w:sz w:val="18"/>
                      <w:szCs w:val="18"/>
                    </w:rPr>
                  </w:pPr>
                  <w:r w:rsidRPr="00037A66">
                    <w:rPr>
                      <w:rFonts w:ascii="Times New Roman" w:eastAsia="Arial" w:hAnsi="Times New Roman" w:cs="Times New Roman"/>
                      <w:b/>
                      <w:color w:val="000000"/>
                      <w:spacing w:val="-2"/>
                      <w:sz w:val="18"/>
                      <w:szCs w:val="18"/>
                    </w:rPr>
                    <w:t>100</w:t>
                  </w:r>
                  <w:r w:rsidR="0061563E" w:rsidRPr="00037A66">
                    <w:rPr>
                      <w:rFonts w:ascii="Times New Roman" w:eastAsia="Arial" w:hAnsi="Times New Roman" w:cs="Times New Roman"/>
                      <w:b/>
                      <w:color w:val="000000"/>
                      <w:spacing w:val="-2"/>
                      <w:sz w:val="18"/>
                      <w:szCs w:val="18"/>
                    </w:rPr>
                    <w:t>,</w:t>
                  </w:r>
                  <w:r w:rsidRPr="00037A66">
                    <w:rPr>
                      <w:rFonts w:ascii="Times New Roman" w:eastAsia="Arial" w:hAnsi="Times New Roman" w:cs="Times New Roman"/>
                      <w:b/>
                      <w:color w:val="000000"/>
                      <w:spacing w:val="-2"/>
                      <w:sz w:val="18"/>
                      <w:szCs w:val="18"/>
                    </w:rPr>
                    <w:t>00</w:t>
                  </w:r>
                </w:p>
              </w:tc>
              <w:tc>
                <w:tcPr>
                  <w:tcW w:w="851" w:type="dxa"/>
                </w:tcPr>
                <w:p w:rsidR="0061563E" w:rsidRPr="00037A66" w:rsidRDefault="0061563E" w:rsidP="00CE549C">
                  <w:pPr>
                    <w:jc w:val="center"/>
                    <w:rPr>
                      <w:rFonts w:ascii="Times New Roman" w:hAnsi="Times New Roman" w:cs="Times New Roman"/>
                      <w:sz w:val="18"/>
                      <w:szCs w:val="18"/>
                    </w:rPr>
                  </w:pPr>
                  <w:r w:rsidRPr="00037A66">
                    <w:rPr>
                      <w:rFonts w:ascii="Times New Roman" w:eastAsia="Arial" w:hAnsi="Times New Roman" w:cs="Times New Roman"/>
                      <w:b/>
                      <w:color w:val="000000"/>
                      <w:spacing w:val="-2"/>
                      <w:sz w:val="18"/>
                      <w:szCs w:val="18"/>
                    </w:rPr>
                    <w:t>0</w:t>
                  </w:r>
                </w:p>
              </w:tc>
              <w:tc>
                <w:tcPr>
                  <w:tcW w:w="567" w:type="dxa"/>
                </w:tcPr>
                <w:p w:rsidR="0061563E" w:rsidRPr="00037A66" w:rsidRDefault="0061563E" w:rsidP="00CE549C">
                  <w:pPr>
                    <w:jc w:val="center"/>
                    <w:rPr>
                      <w:rFonts w:ascii="Times New Roman" w:hAnsi="Times New Roman" w:cs="Times New Roman"/>
                      <w:sz w:val="18"/>
                      <w:szCs w:val="18"/>
                    </w:rPr>
                  </w:pPr>
                  <w:r w:rsidRPr="00037A66">
                    <w:rPr>
                      <w:rFonts w:ascii="Times New Roman" w:eastAsia="Arial" w:hAnsi="Times New Roman" w:cs="Times New Roman"/>
                      <w:b/>
                      <w:color w:val="000000"/>
                      <w:spacing w:val="-2"/>
                      <w:sz w:val="18"/>
                      <w:szCs w:val="18"/>
                    </w:rPr>
                    <w:t>0,00</w:t>
                  </w:r>
                </w:p>
              </w:tc>
              <w:tc>
                <w:tcPr>
                  <w:tcW w:w="850" w:type="dxa"/>
                </w:tcPr>
                <w:p w:rsidR="0061563E" w:rsidRPr="00037A66" w:rsidRDefault="0061563E" w:rsidP="00EE3CE7">
                  <w:pPr>
                    <w:jc w:val="center"/>
                    <w:rPr>
                      <w:rFonts w:ascii="Times New Roman" w:hAnsi="Times New Roman" w:cs="Times New Roman"/>
                      <w:sz w:val="18"/>
                      <w:szCs w:val="18"/>
                    </w:rPr>
                  </w:pPr>
                  <w:r w:rsidRPr="00037A66">
                    <w:rPr>
                      <w:rFonts w:ascii="Times New Roman" w:eastAsia="Arial" w:hAnsi="Times New Roman" w:cs="Times New Roman"/>
                      <w:b/>
                      <w:color w:val="000000"/>
                      <w:spacing w:val="-2"/>
                      <w:sz w:val="18"/>
                      <w:szCs w:val="18"/>
                    </w:rPr>
                    <w:t>0</w:t>
                  </w:r>
                </w:p>
              </w:tc>
              <w:tc>
                <w:tcPr>
                  <w:tcW w:w="992" w:type="dxa"/>
                  <w:tcMar>
                    <w:left w:w="28" w:type="dxa"/>
                    <w:right w:w="28" w:type="dxa"/>
                  </w:tcMar>
                </w:tcPr>
                <w:p w:rsidR="0061563E" w:rsidRPr="00037A66" w:rsidRDefault="0061563E" w:rsidP="00401948">
                  <w:pPr>
                    <w:jc w:val="center"/>
                    <w:rPr>
                      <w:rFonts w:ascii="Times New Roman" w:hAnsi="Times New Roman" w:cs="Times New Roman"/>
                      <w:sz w:val="18"/>
                      <w:szCs w:val="18"/>
                    </w:rPr>
                  </w:pPr>
                  <w:r w:rsidRPr="00037A66">
                    <w:rPr>
                      <w:rFonts w:ascii="Times New Roman" w:eastAsia="Arial" w:hAnsi="Times New Roman" w:cs="Times New Roman"/>
                      <w:b/>
                      <w:color w:val="000000"/>
                      <w:spacing w:val="-2"/>
                      <w:sz w:val="18"/>
                      <w:szCs w:val="18"/>
                    </w:rPr>
                    <w:t>0,00</w:t>
                  </w:r>
                </w:p>
              </w:tc>
            </w:tr>
          </w:tbl>
          <w:p w:rsidR="007C208E" w:rsidRPr="00037A66" w:rsidRDefault="007C208E" w:rsidP="0092457F">
            <w:pPr>
              <w:spacing w:before="120" w:line="228" w:lineRule="auto"/>
              <w:jc w:val="both"/>
              <w:rPr>
                <w:rFonts w:ascii="Times New Roman" w:eastAsia="Arial" w:hAnsi="Times New Roman" w:cs="Times New Roman"/>
                <w:color w:val="000000"/>
                <w:spacing w:val="-2"/>
                <w:sz w:val="22"/>
              </w:rPr>
            </w:pPr>
            <w:r w:rsidRPr="00037A66">
              <w:rPr>
                <w:rFonts w:ascii="Times New Roman" w:eastAsia="Arial" w:hAnsi="Times New Roman" w:cs="Times New Roman"/>
                <w:color w:val="000000"/>
                <w:spacing w:val="-2"/>
                <w:sz w:val="22"/>
              </w:rPr>
              <w:t xml:space="preserve">Число голосов по данному вопросу повестки дня, которые не подсчитывались в связи с признанием бюллетеней </w:t>
            </w:r>
            <w:proofErr w:type="gramStart"/>
            <w:r w:rsidRPr="00037A66">
              <w:rPr>
                <w:rFonts w:ascii="Times New Roman" w:eastAsia="Arial" w:hAnsi="Times New Roman" w:cs="Times New Roman"/>
                <w:color w:val="000000"/>
                <w:spacing w:val="-2"/>
                <w:sz w:val="22"/>
              </w:rPr>
              <w:t>недействительными</w:t>
            </w:r>
            <w:proofErr w:type="gramEnd"/>
            <w:r w:rsidRPr="00037A66">
              <w:rPr>
                <w:rFonts w:ascii="Times New Roman" w:eastAsia="Arial" w:hAnsi="Times New Roman" w:cs="Times New Roman"/>
                <w:color w:val="000000"/>
                <w:spacing w:val="-2"/>
                <w:sz w:val="22"/>
              </w:rPr>
              <w:t xml:space="preserve"> или по иным основаниям: 0.</w:t>
            </w:r>
          </w:p>
          <w:p w:rsidR="007C208E" w:rsidRPr="00037A66" w:rsidRDefault="007C208E" w:rsidP="0092457F">
            <w:pPr>
              <w:spacing w:before="120" w:line="228" w:lineRule="auto"/>
              <w:jc w:val="both"/>
              <w:rPr>
                <w:rFonts w:ascii="Times New Roman" w:eastAsia="Arial" w:hAnsi="Times New Roman" w:cs="Times New Roman"/>
                <w:b/>
                <w:color w:val="000000"/>
                <w:spacing w:val="-2"/>
                <w:sz w:val="22"/>
              </w:rPr>
            </w:pPr>
            <w:r w:rsidRPr="00037A66">
              <w:rPr>
                <w:rFonts w:ascii="Times New Roman" w:eastAsia="Arial" w:hAnsi="Times New Roman" w:cs="Times New Roman"/>
                <w:b/>
                <w:color w:val="000000"/>
                <w:spacing w:val="-2"/>
                <w:sz w:val="22"/>
              </w:rPr>
              <w:t>Решение принято.</w:t>
            </w:r>
          </w:p>
          <w:p w:rsidR="007C208E" w:rsidRPr="00037A66" w:rsidRDefault="007C208E" w:rsidP="0092457F">
            <w:pPr>
              <w:spacing w:before="120" w:line="228" w:lineRule="auto"/>
              <w:jc w:val="both"/>
              <w:rPr>
                <w:rFonts w:ascii="Times New Roman" w:eastAsia="Arial" w:hAnsi="Times New Roman" w:cs="Times New Roman"/>
                <w:color w:val="000000"/>
                <w:spacing w:val="-2"/>
                <w:sz w:val="22"/>
              </w:rPr>
            </w:pPr>
            <w:r w:rsidRPr="00037A66">
              <w:rPr>
                <w:rFonts w:ascii="Times New Roman" w:eastAsia="Arial" w:hAnsi="Times New Roman" w:cs="Times New Roman"/>
                <w:color w:val="000000"/>
                <w:spacing w:val="-2"/>
                <w:sz w:val="22"/>
              </w:rPr>
              <w:t xml:space="preserve">Формулировка решения, принятого </w:t>
            </w:r>
            <w:r w:rsidR="00DD5E4C" w:rsidRPr="00037A66">
              <w:rPr>
                <w:rFonts w:ascii="Times New Roman" w:eastAsia="Arial" w:hAnsi="Times New Roman" w:cs="Times New Roman"/>
                <w:color w:val="000000"/>
                <w:spacing w:val="-2"/>
                <w:sz w:val="22"/>
              </w:rPr>
              <w:t>О</w:t>
            </w:r>
            <w:r w:rsidRPr="00037A66">
              <w:rPr>
                <w:rFonts w:ascii="Times New Roman" w:eastAsia="Arial" w:hAnsi="Times New Roman" w:cs="Times New Roman"/>
                <w:color w:val="000000"/>
                <w:spacing w:val="-2"/>
                <w:sz w:val="22"/>
              </w:rPr>
              <w:t xml:space="preserve">бщим собранием </w:t>
            </w:r>
            <w:r w:rsidR="00DD5E4C" w:rsidRPr="00037A66">
              <w:rPr>
                <w:rFonts w:ascii="Times New Roman" w:eastAsia="Arial" w:hAnsi="Times New Roman" w:cs="Times New Roman"/>
                <w:color w:val="000000"/>
                <w:spacing w:val="-2"/>
                <w:sz w:val="22"/>
              </w:rPr>
              <w:t xml:space="preserve">акционеров </w:t>
            </w:r>
            <w:r w:rsidRPr="00037A66">
              <w:rPr>
                <w:rFonts w:ascii="Times New Roman" w:eastAsia="Arial" w:hAnsi="Times New Roman" w:cs="Times New Roman"/>
                <w:color w:val="000000"/>
                <w:spacing w:val="-2"/>
                <w:sz w:val="22"/>
              </w:rPr>
              <w:t>по данному вопросу повестки дня:</w:t>
            </w:r>
          </w:p>
          <w:p w:rsidR="00723353" w:rsidRPr="00037A66" w:rsidRDefault="00723353" w:rsidP="00723353">
            <w:pPr>
              <w:pStyle w:val="Default"/>
              <w:spacing w:line="228" w:lineRule="auto"/>
              <w:ind w:firstLine="426"/>
              <w:jc w:val="both"/>
              <w:rPr>
                <w:b/>
                <w:spacing w:val="-5"/>
                <w:sz w:val="22"/>
                <w:szCs w:val="22"/>
              </w:rPr>
            </w:pPr>
            <w:r w:rsidRPr="00037A66">
              <w:rPr>
                <w:b/>
                <w:spacing w:val="-5"/>
                <w:sz w:val="22"/>
                <w:szCs w:val="22"/>
              </w:rPr>
              <w:t>1. Одобрить сделку, в совершении которой имеется заинтересованность, - Договор поручительства № 1523/С-МГС-ПЮ-3/25 от 02.06.2025 г. на следующих условиях:</w:t>
            </w:r>
          </w:p>
          <w:p w:rsidR="00723353" w:rsidRPr="00037A66" w:rsidRDefault="00723353" w:rsidP="00723353">
            <w:pPr>
              <w:pStyle w:val="Default"/>
              <w:spacing w:before="0" w:line="228" w:lineRule="auto"/>
              <w:ind w:firstLine="425"/>
              <w:jc w:val="both"/>
              <w:rPr>
                <w:b/>
                <w:sz w:val="22"/>
                <w:szCs w:val="22"/>
              </w:rPr>
            </w:pPr>
            <w:r w:rsidRPr="00037A66">
              <w:rPr>
                <w:b/>
                <w:i/>
                <w:sz w:val="22"/>
                <w:szCs w:val="22"/>
              </w:rPr>
              <w:t>Стороны и выгодоприобретатели по сделке:</w:t>
            </w:r>
            <w:r w:rsidRPr="00037A66">
              <w:rPr>
                <w:b/>
                <w:sz w:val="22"/>
                <w:szCs w:val="22"/>
              </w:rPr>
              <w:t xml:space="preserve"> Публичное акционерное общество «РОСИНТЕР РЕСТОРАНТС ХОЛДИНГ» (Поручитель, Общество); Публичное акционерное общество «</w:t>
            </w:r>
            <w:proofErr w:type="spellStart"/>
            <w:r w:rsidRPr="00037A66">
              <w:rPr>
                <w:b/>
                <w:sz w:val="22"/>
                <w:szCs w:val="22"/>
              </w:rPr>
              <w:t>Совкомбанк</w:t>
            </w:r>
            <w:proofErr w:type="spellEnd"/>
            <w:r w:rsidRPr="00037A66">
              <w:rPr>
                <w:b/>
                <w:sz w:val="22"/>
                <w:szCs w:val="22"/>
              </w:rPr>
              <w:t xml:space="preserve">», ИНН 4401116480 (Банк, Гарант); Общество с ограниченной ответственностью «Ресторанная Объединенная Сеть и Новейшие Технологии </w:t>
            </w:r>
            <w:proofErr w:type="spellStart"/>
            <w:r w:rsidRPr="00037A66">
              <w:rPr>
                <w:b/>
                <w:sz w:val="22"/>
                <w:szCs w:val="22"/>
              </w:rPr>
              <w:t>Евроамериканского</w:t>
            </w:r>
            <w:proofErr w:type="spellEnd"/>
            <w:r w:rsidRPr="00037A66">
              <w:rPr>
                <w:b/>
                <w:sz w:val="22"/>
                <w:szCs w:val="22"/>
              </w:rPr>
              <w:t xml:space="preserve"> Развития РЕСТОРАНТС», ИНН 7737115648 (ООО «РОСИНТЕР РЕСТОРАНТС», Принципал 1, выгодоприобретатель); Общество с ограниченной ответственностью «Развитие РОСТ», ИНН 7722763808 (Принципал 2, выгодоприобретатель).</w:t>
            </w:r>
          </w:p>
          <w:p w:rsidR="00723353" w:rsidRPr="00037A66" w:rsidRDefault="00723353" w:rsidP="00723353">
            <w:pPr>
              <w:pStyle w:val="Default"/>
              <w:spacing w:before="0" w:line="228" w:lineRule="auto"/>
              <w:ind w:firstLine="425"/>
              <w:jc w:val="both"/>
              <w:rPr>
                <w:b/>
                <w:spacing w:val="-6"/>
                <w:sz w:val="22"/>
                <w:szCs w:val="22"/>
              </w:rPr>
            </w:pPr>
            <w:r w:rsidRPr="00037A66">
              <w:rPr>
                <w:b/>
                <w:i/>
                <w:spacing w:val="-6"/>
                <w:sz w:val="22"/>
                <w:szCs w:val="22"/>
              </w:rPr>
              <w:t>Предмет и иные существенные условия сделки:</w:t>
            </w:r>
            <w:r w:rsidRPr="00037A66">
              <w:rPr>
                <w:b/>
                <w:spacing w:val="-6"/>
                <w:sz w:val="22"/>
                <w:szCs w:val="22"/>
              </w:rPr>
              <w:t xml:space="preserve"> Поручитель обязуется солидарно в полном объеме отвечать перед Банком за надлежащее и своевременное исполнение Принципалами 1 и 2 всех обязательств по заключенному между Принципалами 1 и 2 и Банком </w:t>
            </w:r>
            <w:r w:rsidRPr="00037A66">
              <w:rPr>
                <w:b/>
                <w:spacing w:val="-6"/>
                <w:sz w:val="22"/>
                <w:szCs w:val="22"/>
              </w:rPr>
              <w:lastRenderedPageBreak/>
              <w:t>соглашению (договору) о предоставлении банковских гарантий № 1523/С-МГС/25 от 02.06.2025 г., состоящему из общих и индивидуальных условий («Соглашение о гарантиях»). Срок поручительства - по 01.06.2030 г. включительно.</w:t>
            </w:r>
          </w:p>
          <w:p w:rsidR="00723353" w:rsidRPr="00037A66" w:rsidRDefault="00723353" w:rsidP="00723353">
            <w:pPr>
              <w:pStyle w:val="Default"/>
              <w:spacing w:before="0" w:line="228" w:lineRule="auto"/>
              <w:ind w:firstLine="425"/>
              <w:jc w:val="both"/>
              <w:rPr>
                <w:b/>
                <w:i/>
                <w:spacing w:val="-5"/>
                <w:sz w:val="22"/>
                <w:szCs w:val="22"/>
              </w:rPr>
            </w:pPr>
            <w:r w:rsidRPr="00037A66">
              <w:rPr>
                <w:b/>
                <w:i/>
                <w:spacing w:val="-5"/>
                <w:sz w:val="22"/>
                <w:szCs w:val="22"/>
              </w:rPr>
              <w:t>Основные условия Соглашения о гарантиях:</w:t>
            </w:r>
          </w:p>
          <w:p w:rsidR="00AB7DD2" w:rsidRPr="00037A66" w:rsidRDefault="00AB7DD2" w:rsidP="00723353">
            <w:pPr>
              <w:pStyle w:val="Default"/>
              <w:spacing w:before="0" w:line="228" w:lineRule="auto"/>
              <w:ind w:firstLine="425"/>
              <w:jc w:val="both"/>
              <w:rPr>
                <w:b/>
                <w:i/>
                <w:spacing w:val="-5"/>
                <w:sz w:val="22"/>
                <w:szCs w:val="22"/>
              </w:rPr>
            </w:pPr>
          </w:p>
          <w:p w:rsidR="00723353" w:rsidRPr="00037A66" w:rsidRDefault="00723353" w:rsidP="00723353">
            <w:pPr>
              <w:pStyle w:val="Default"/>
              <w:spacing w:before="0" w:line="228" w:lineRule="auto"/>
              <w:ind w:firstLine="425"/>
              <w:jc w:val="both"/>
              <w:rPr>
                <w:b/>
                <w:spacing w:val="-5"/>
                <w:sz w:val="22"/>
                <w:szCs w:val="22"/>
              </w:rPr>
            </w:pPr>
            <w:r w:rsidRPr="00037A66">
              <w:rPr>
                <w:b/>
                <w:spacing w:val="-5"/>
                <w:sz w:val="22"/>
                <w:szCs w:val="22"/>
              </w:rPr>
              <w:t>- сумма возобновляемого лимита гарантий: 470 000 000 (четыреста семьдесят миллионов) рублей 00 копеек;</w:t>
            </w:r>
          </w:p>
          <w:p w:rsidR="00723353" w:rsidRPr="00037A66" w:rsidRDefault="00723353" w:rsidP="00723353">
            <w:pPr>
              <w:pStyle w:val="Default"/>
              <w:pBdr>
                <w:top w:val="nil"/>
                <w:left w:val="nil"/>
                <w:bottom w:val="nil"/>
                <w:right w:val="nil"/>
                <w:between w:val="nil"/>
                <w:bar w:val="nil"/>
              </w:pBdr>
              <w:spacing w:before="0" w:line="228" w:lineRule="auto"/>
              <w:ind w:firstLine="425"/>
              <w:jc w:val="both"/>
              <w:rPr>
                <w:b/>
                <w:spacing w:val="-5"/>
                <w:sz w:val="22"/>
                <w:szCs w:val="22"/>
              </w:rPr>
            </w:pPr>
            <w:r w:rsidRPr="00037A66">
              <w:rPr>
                <w:b/>
                <w:spacing w:val="-5"/>
                <w:sz w:val="22"/>
                <w:szCs w:val="22"/>
              </w:rPr>
              <w:t xml:space="preserve">- вознаграждение за предоставление (выдачу) каждой гарантии: 3,5 % (три целых пять десятых процента) годовых от суммы гарантии </w:t>
            </w:r>
            <w:proofErr w:type="gramStart"/>
            <w:r w:rsidRPr="00037A66">
              <w:rPr>
                <w:b/>
                <w:spacing w:val="-5"/>
                <w:sz w:val="22"/>
                <w:szCs w:val="22"/>
              </w:rPr>
              <w:t>с даты</w:t>
            </w:r>
            <w:proofErr w:type="gramEnd"/>
            <w:r w:rsidRPr="00037A66">
              <w:rPr>
                <w:b/>
                <w:spacing w:val="-5"/>
                <w:sz w:val="22"/>
                <w:szCs w:val="22"/>
              </w:rPr>
              <w:t xml:space="preserve"> ее выдачи;</w:t>
            </w:r>
          </w:p>
          <w:p w:rsidR="00723353" w:rsidRPr="00037A66" w:rsidRDefault="00723353" w:rsidP="00723353">
            <w:pPr>
              <w:pStyle w:val="Default"/>
              <w:pBdr>
                <w:top w:val="nil"/>
                <w:left w:val="nil"/>
                <w:bottom w:val="nil"/>
                <w:right w:val="nil"/>
                <w:between w:val="nil"/>
                <w:bar w:val="nil"/>
              </w:pBdr>
              <w:spacing w:before="0" w:line="228" w:lineRule="auto"/>
              <w:ind w:firstLine="425"/>
              <w:jc w:val="both"/>
              <w:rPr>
                <w:b/>
                <w:spacing w:val="-5"/>
                <w:sz w:val="22"/>
                <w:szCs w:val="22"/>
              </w:rPr>
            </w:pPr>
            <w:r w:rsidRPr="00037A66">
              <w:rPr>
                <w:b/>
                <w:spacing w:val="-5"/>
                <w:sz w:val="22"/>
                <w:szCs w:val="22"/>
              </w:rPr>
              <w:t>- комиссионное вознаграждение за оформление и проверку документов по каждой гарантии: не более чем 20 000 (двадцать тысяч) рублей 00 копеек;</w:t>
            </w:r>
          </w:p>
          <w:p w:rsidR="00723353" w:rsidRPr="00037A66" w:rsidRDefault="00723353" w:rsidP="00723353">
            <w:pPr>
              <w:pStyle w:val="Default"/>
              <w:pBdr>
                <w:top w:val="nil"/>
                <w:left w:val="nil"/>
                <w:bottom w:val="nil"/>
                <w:right w:val="nil"/>
                <w:between w:val="nil"/>
                <w:bar w:val="nil"/>
              </w:pBdr>
              <w:spacing w:before="0" w:line="228" w:lineRule="auto"/>
              <w:ind w:firstLine="425"/>
              <w:jc w:val="both"/>
              <w:rPr>
                <w:b/>
                <w:spacing w:val="-5"/>
                <w:sz w:val="22"/>
                <w:szCs w:val="22"/>
              </w:rPr>
            </w:pPr>
            <w:r w:rsidRPr="00037A66">
              <w:rPr>
                <w:b/>
                <w:spacing w:val="-5"/>
                <w:sz w:val="22"/>
                <w:szCs w:val="22"/>
              </w:rPr>
              <w:t>- срок действия гарантий: не более чем до 01.06.2027 г. включительно;</w:t>
            </w:r>
          </w:p>
          <w:p w:rsidR="00723353" w:rsidRPr="00037A66" w:rsidRDefault="00723353" w:rsidP="00723353">
            <w:pPr>
              <w:pStyle w:val="Default"/>
              <w:spacing w:before="0" w:line="228" w:lineRule="auto"/>
              <w:ind w:firstLine="425"/>
              <w:jc w:val="both"/>
              <w:rPr>
                <w:b/>
                <w:spacing w:val="-4"/>
                <w:sz w:val="22"/>
                <w:szCs w:val="22"/>
              </w:rPr>
            </w:pPr>
            <w:r w:rsidRPr="00037A66">
              <w:rPr>
                <w:b/>
                <w:spacing w:val="-4"/>
                <w:sz w:val="22"/>
                <w:szCs w:val="22"/>
              </w:rPr>
              <w:t>- обеспечиваемые гарантиями обязательства: обязательства Принципалов 1 и 2 перед бенефициарами (арендодателями по договорам аренды нежилых помещений): Акционерное общество «Международный аэропорт Шереметьево», ИНН 7712094033; Акционерное общество «Организация питания на вокзалах», ИНН 7709883768; Общество с ограниченной ответственностью «Воздушные Ворота Северной Столицы», ИНН 7703590927.</w:t>
            </w:r>
          </w:p>
          <w:p w:rsidR="00723353" w:rsidRPr="00037A66" w:rsidRDefault="00723353" w:rsidP="00723353">
            <w:pPr>
              <w:pStyle w:val="Default"/>
              <w:spacing w:before="0" w:line="228" w:lineRule="auto"/>
              <w:ind w:firstLine="425"/>
              <w:jc w:val="both"/>
              <w:rPr>
                <w:b/>
                <w:sz w:val="22"/>
                <w:szCs w:val="22"/>
              </w:rPr>
            </w:pPr>
            <w:r w:rsidRPr="00037A66">
              <w:rPr>
                <w:b/>
                <w:sz w:val="22"/>
                <w:szCs w:val="22"/>
              </w:rPr>
              <w:t xml:space="preserve">Поручитель подтверждает свое безусловное согласие отвечать </w:t>
            </w:r>
            <w:proofErr w:type="gramStart"/>
            <w:r w:rsidRPr="00037A66">
              <w:rPr>
                <w:b/>
                <w:sz w:val="22"/>
                <w:szCs w:val="22"/>
              </w:rPr>
              <w:t>перед Банком в случае изменения любого из обязательств по Соглашению о гарантиях</w:t>
            </w:r>
            <w:proofErr w:type="gramEnd"/>
            <w:r w:rsidRPr="00037A66">
              <w:rPr>
                <w:b/>
                <w:sz w:val="22"/>
                <w:szCs w:val="22"/>
              </w:rPr>
              <w:t>, в том числе в случае увеличения размера обязательств Принципалов 1 и 2 в следующих пределах:</w:t>
            </w:r>
          </w:p>
          <w:p w:rsidR="00723353" w:rsidRPr="00037A66" w:rsidRDefault="00723353" w:rsidP="00723353">
            <w:pPr>
              <w:pStyle w:val="Default"/>
              <w:spacing w:before="0" w:line="228" w:lineRule="auto"/>
              <w:ind w:firstLine="425"/>
              <w:jc w:val="both"/>
              <w:rPr>
                <w:b/>
                <w:spacing w:val="-5"/>
                <w:sz w:val="22"/>
                <w:szCs w:val="22"/>
              </w:rPr>
            </w:pPr>
            <w:r w:rsidRPr="00037A66">
              <w:rPr>
                <w:b/>
                <w:spacing w:val="-5"/>
                <w:sz w:val="22"/>
                <w:szCs w:val="22"/>
              </w:rPr>
              <w:t>- увеличение общей суммы лимита гарантий не более чем на 470 000 000 (четыреста семьдесят миллионов) рублей 00 копеек;</w:t>
            </w:r>
          </w:p>
          <w:p w:rsidR="00723353" w:rsidRPr="00037A66" w:rsidRDefault="00723353" w:rsidP="00723353">
            <w:pPr>
              <w:pStyle w:val="Default"/>
              <w:spacing w:before="0" w:line="228" w:lineRule="auto"/>
              <w:ind w:firstLine="425"/>
              <w:jc w:val="both"/>
              <w:rPr>
                <w:b/>
                <w:spacing w:val="-5"/>
                <w:sz w:val="22"/>
                <w:szCs w:val="22"/>
              </w:rPr>
            </w:pPr>
            <w:r w:rsidRPr="00037A66">
              <w:rPr>
                <w:b/>
                <w:spacing w:val="-5"/>
                <w:sz w:val="22"/>
                <w:szCs w:val="22"/>
              </w:rPr>
              <w:t>- увеличение срока действия гарантий не более чем на 365 (триста шестьдесят пять) дней;</w:t>
            </w:r>
          </w:p>
          <w:p w:rsidR="00723353" w:rsidRPr="00037A66" w:rsidRDefault="00723353" w:rsidP="00723353">
            <w:pPr>
              <w:pStyle w:val="Default"/>
              <w:spacing w:before="0" w:line="228" w:lineRule="auto"/>
              <w:ind w:firstLine="425"/>
              <w:jc w:val="both"/>
              <w:rPr>
                <w:b/>
                <w:spacing w:val="-5"/>
                <w:sz w:val="22"/>
                <w:szCs w:val="22"/>
              </w:rPr>
            </w:pPr>
            <w:r w:rsidRPr="00037A66">
              <w:rPr>
                <w:b/>
                <w:spacing w:val="-5"/>
                <w:sz w:val="22"/>
                <w:szCs w:val="22"/>
              </w:rPr>
              <w:t>- увеличение размера комиссионных вознаграждений (включая новые комиссионные вознаграждения), совокупно составляющих не более чем 500 000 (пятьсот тысяч) рублей 00 копеек.</w:t>
            </w:r>
          </w:p>
          <w:p w:rsidR="00723353" w:rsidRPr="00037A66" w:rsidRDefault="00723353" w:rsidP="00723353">
            <w:pPr>
              <w:pStyle w:val="Default"/>
              <w:spacing w:before="0" w:line="228" w:lineRule="auto"/>
              <w:ind w:firstLine="425"/>
              <w:jc w:val="both"/>
              <w:rPr>
                <w:b/>
                <w:sz w:val="22"/>
                <w:szCs w:val="22"/>
              </w:rPr>
            </w:pPr>
            <w:proofErr w:type="gramStart"/>
            <w:r w:rsidRPr="00037A66">
              <w:rPr>
                <w:b/>
                <w:i/>
                <w:sz w:val="22"/>
                <w:szCs w:val="22"/>
              </w:rPr>
              <w:t>Цена сделки:</w:t>
            </w:r>
            <w:r w:rsidRPr="00037A66">
              <w:rPr>
                <w:b/>
                <w:sz w:val="22"/>
                <w:szCs w:val="22"/>
              </w:rPr>
              <w:t xml:space="preserve"> в совокупности с взаимосвязанными сделками (договорами поручительства № 294/С-Г-ПЮ-2/25 от 07.02.2025, № 296/С-Г-ПЮ-2/25 от 07.02.2025, № 297/С-Г-ПЮ-2/25 от 07.02.2025, № 298/С-Г-ПЮ-2/25 от 07.02.2025, № 299/С-Г-ПЮ-2/25 от 07.02.2025, № 300/С-Г-ПЮ-2/25 от 12.02.2025, № 301/С-Г-ПЮ-2/25 от 12.02.2025, № 1185/С-Г-ПЮ-2/24 от 06.06.2024, № 1186/С-Г-ПЮ-2/24 от 06.06.2024, № 1192/С-Г-ПЮ-2/24 от 06.06.2024, № 1187</w:t>
            </w:r>
            <w:proofErr w:type="gramEnd"/>
            <w:r w:rsidRPr="00037A66">
              <w:rPr>
                <w:b/>
                <w:sz w:val="22"/>
                <w:szCs w:val="22"/>
              </w:rPr>
              <w:t>/</w:t>
            </w:r>
            <w:proofErr w:type="gramStart"/>
            <w:r w:rsidRPr="00037A66">
              <w:rPr>
                <w:b/>
                <w:sz w:val="22"/>
                <w:szCs w:val="22"/>
              </w:rPr>
              <w:t>С-Г/24 от 10.07.2024, № 1188/С-Г/24 от 10.07.2024) не более чем 1 492 770 000 (один миллиард четыреста девяносто два миллиона семьсот семьдесят тысяч) рублей 00 копеек, что составляет 32,79 % от балансовой стоимости активов Общества по данным его бухгалтерской (финансовой) отчетности на последнюю отчетную дату, а также 32,80 % от балансовой стоимости активов Общества по данным его бухгалтерской (финансовой) отчетности</w:t>
            </w:r>
            <w:proofErr w:type="gramEnd"/>
            <w:r w:rsidRPr="00037A66">
              <w:rPr>
                <w:b/>
                <w:sz w:val="22"/>
                <w:szCs w:val="22"/>
              </w:rPr>
              <w:t xml:space="preserve"> на последнюю отчетную дату, предшествующую дате заключения первой из </w:t>
            </w:r>
            <w:r w:rsidRPr="00037A66">
              <w:rPr>
                <w:b/>
                <w:sz w:val="22"/>
                <w:szCs w:val="22"/>
              </w:rPr>
              <w:lastRenderedPageBreak/>
              <w:t>взаимосвязанных сделок.</w:t>
            </w:r>
          </w:p>
          <w:p w:rsidR="00723353" w:rsidRPr="00037A66" w:rsidRDefault="00723353" w:rsidP="00723353">
            <w:pPr>
              <w:pStyle w:val="Default"/>
              <w:spacing w:before="0" w:line="228" w:lineRule="auto"/>
              <w:ind w:firstLine="425"/>
              <w:jc w:val="both"/>
              <w:rPr>
                <w:b/>
                <w:spacing w:val="-5"/>
                <w:sz w:val="22"/>
                <w:szCs w:val="22"/>
              </w:rPr>
            </w:pPr>
            <w:r w:rsidRPr="00037A66">
              <w:rPr>
                <w:b/>
                <w:i/>
                <w:spacing w:val="-5"/>
                <w:sz w:val="22"/>
                <w:szCs w:val="22"/>
              </w:rPr>
              <w:t>Заинтересованные в совершении сделки лица и основания их признания таковыми:</w:t>
            </w:r>
            <w:r w:rsidRPr="00037A66">
              <w:rPr>
                <w:b/>
                <w:spacing w:val="-5"/>
                <w:sz w:val="22"/>
                <w:szCs w:val="22"/>
              </w:rPr>
              <w:t xml:space="preserve"> </w:t>
            </w:r>
            <w:proofErr w:type="gramStart"/>
            <w:r w:rsidRPr="00037A66">
              <w:rPr>
                <w:b/>
                <w:spacing w:val="-5"/>
                <w:sz w:val="22"/>
                <w:szCs w:val="22"/>
              </w:rPr>
              <w:t xml:space="preserve">Президент и член Совета директоров Общества </w:t>
            </w:r>
            <w:proofErr w:type="spellStart"/>
            <w:r w:rsidRPr="00037A66">
              <w:rPr>
                <w:b/>
                <w:spacing w:val="-5"/>
                <w:sz w:val="22"/>
                <w:szCs w:val="22"/>
              </w:rPr>
              <w:t>Костеева</w:t>
            </w:r>
            <w:proofErr w:type="spellEnd"/>
            <w:r w:rsidRPr="00037A66">
              <w:rPr>
                <w:b/>
                <w:spacing w:val="-5"/>
                <w:sz w:val="22"/>
                <w:szCs w:val="22"/>
              </w:rPr>
              <w:t xml:space="preserve"> Маргарита Валерьевна, лицо одновременно занимает должности в органах управления выгодоприобретателя по сделке (является Генеральным директором ООО «РОСИНТЕР РЕСТОРАНТС»); член Совета директоров Общества </w:t>
            </w:r>
            <w:proofErr w:type="spellStart"/>
            <w:r w:rsidRPr="00037A66">
              <w:rPr>
                <w:b/>
                <w:spacing w:val="-5"/>
                <w:sz w:val="22"/>
                <w:szCs w:val="22"/>
              </w:rPr>
              <w:t>Полиновский</w:t>
            </w:r>
            <w:proofErr w:type="spellEnd"/>
            <w:r w:rsidRPr="00037A66">
              <w:rPr>
                <w:b/>
                <w:spacing w:val="-5"/>
                <w:sz w:val="22"/>
                <w:szCs w:val="22"/>
              </w:rPr>
              <w:t xml:space="preserve"> Михаил Валерьевич, лицо одновременно занимает должности в органах управления юридического лица, являющегося выгодоприобретателем по сделке (является Генеральным директором ООО «Развитие РОСТ»).</w:t>
            </w:r>
            <w:proofErr w:type="gramEnd"/>
          </w:p>
          <w:p w:rsidR="00225243" w:rsidRPr="00037A66" w:rsidRDefault="00723353" w:rsidP="00E328E7">
            <w:pPr>
              <w:pStyle w:val="Default"/>
              <w:spacing w:before="0" w:line="228" w:lineRule="auto"/>
              <w:ind w:firstLine="425"/>
              <w:jc w:val="both"/>
              <w:rPr>
                <w:b/>
                <w:spacing w:val="-5"/>
                <w:sz w:val="22"/>
                <w:szCs w:val="22"/>
              </w:rPr>
            </w:pPr>
            <w:r w:rsidRPr="00037A66">
              <w:rPr>
                <w:b/>
                <w:spacing w:val="-5"/>
                <w:sz w:val="22"/>
                <w:szCs w:val="22"/>
              </w:rPr>
              <w:t xml:space="preserve">Подтвердить обязанность Президента Общества </w:t>
            </w:r>
            <w:proofErr w:type="spellStart"/>
            <w:r w:rsidRPr="00037A66">
              <w:rPr>
                <w:b/>
                <w:spacing w:val="-5"/>
                <w:sz w:val="22"/>
                <w:szCs w:val="22"/>
              </w:rPr>
              <w:t>Костеевой</w:t>
            </w:r>
            <w:proofErr w:type="spellEnd"/>
            <w:r w:rsidRPr="00037A66">
              <w:rPr>
                <w:b/>
                <w:spacing w:val="-5"/>
                <w:sz w:val="22"/>
                <w:szCs w:val="22"/>
              </w:rPr>
              <w:t xml:space="preserve"> Маргариты Валерьевны (или иного уполномоченного ею лица) подписать от имени Общества любые документы, необходимые для совершения вышеуказанной сделки.</w:t>
            </w:r>
          </w:p>
          <w:p w:rsidR="00E328E7" w:rsidRPr="00037A66" w:rsidRDefault="00E328E7" w:rsidP="00E328E7">
            <w:pPr>
              <w:pStyle w:val="Default"/>
              <w:spacing w:before="0" w:line="228" w:lineRule="auto"/>
              <w:ind w:firstLine="425"/>
              <w:jc w:val="both"/>
              <w:rPr>
                <w:b/>
                <w:spacing w:val="-5"/>
                <w:sz w:val="22"/>
                <w:szCs w:val="22"/>
              </w:rPr>
            </w:pPr>
          </w:p>
        </w:tc>
        <w:tc>
          <w:tcPr>
            <w:tcW w:w="5103" w:type="dxa"/>
          </w:tcPr>
          <w:p w:rsidR="007C208E" w:rsidRPr="00037A66" w:rsidRDefault="007C208E" w:rsidP="0092457F">
            <w:pPr>
              <w:spacing w:line="229" w:lineRule="auto"/>
              <w:jc w:val="both"/>
              <w:rPr>
                <w:rFonts w:ascii="Times New Roman" w:eastAsia="Arial" w:hAnsi="Times New Roman" w:cs="Times New Roman"/>
                <w:color w:val="000000"/>
                <w:spacing w:val="-2"/>
                <w:sz w:val="22"/>
              </w:rPr>
            </w:pPr>
          </w:p>
          <w:p w:rsidR="007C208E" w:rsidRPr="00037A66" w:rsidRDefault="007C208E" w:rsidP="0092457F">
            <w:pPr>
              <w:spacing w:line="229" w:lineRule="auto"/>
              <w:jc w:val="both"/>
              <w:rPr>
                <w:rFonts w:ascii="Times New Roman" w:eastAsia="Arial" w:hAnsi="Times New Roman" w:cs="Times New Roman"/>
                <w:b/>
                <w:color w:val="000000"/>
                <w:spacing w:val="-2"/>
                <w:sz w:val="22"/>
                <w:u w:val="single"/>
                <w:lang w:val="en-US"/>
              </w:rPr>
            </w:pPr>
            <w:r w:rsidRPr="00037A66">
              <w:rPr>
                <w:rFonts w:ascii="Times New Roman" w:eastAsia="Arial" w:hAnsi="Times New Roman" w:cs="Times New Roman"/>
                <w:b/>
                <w:color w:val="000000"/>
                <w:spacing w:val="-2"/>
                <w:sz w:val="22"/>
                <w:u w:val="single"/>
                <w:lang w:val="en-US"/>
              </w:rPr>
              <w:t>On the first agenda item</w:t>
            </w:r>
          </w:p>
          <w:p w:rsidR="007C208E" w:rsidRPr="00037A66" w:rsidRDefault="007C208E" w:rsidP="0092457F">
            <w:pPr>
              <w:spacing w:line="229" w:lineRule="auto"/>
              <w:jc w:val="both"/>
              <w:rPr>
                <w:rFonts w:ascii="Times New Roman" w:eastAsia="Arial" w:hAnsi="Times New Roman" w:cs="Times New Roman"/>
                <w:b/>
                <w:color w:val="000000"/>
                <w:spacing w:val="-2"/>
                <w:sz w:val="22"/>
                <w:lang w:val="en-US"/>
              </w:rPr>
            </w:pPr>
            <w:r w:rsidRPr="00037A66">
              <w:rPr>
                <w:rFonts w:ascii="Times New Roman" w:eastAsia="Arial" w:hAnsi="Times New Roman" w:cs="Times New Roman"/>
                <w:b/>
                <w:color w:val="000000"/>
                <w:spacing w:val="-2"/>
                <w:sz w:val="22"/>
                <w:lang w:val="en-US"/>
              </w:rPr>
              <w:t>“</w:t>
            </w:r>
            <w:r w:rsidR="00E740E1" w:rsidRPr="00037A66">
              <w:rPr>
                <w:rFonts w:ascii="Times New Roman" w:hAnsi="Times New Roman" w:cs="Times New Roman"/>
                <w:b/>
                <w:color w:val="000000"/>
                <w:sz w:val="22"/>
                <w:lang w:val="en-US"/>
              </w:rPr>
              <w:t>Approval of a related party transaction with PJSC "</w:t>
            </w:r>
            <w:proofErr w:type="spellStart"/>
            <w:r w:rsidR="00E740E1" w:rsidRPr="00037A66">
              <w:rPr>
                <w:rFonts w:ascii="Times New Roman" w:hAnsi="Times New Roman" w:cs="Times New Roman"/>
                <w:b/>
                <w:color w:val="000000"/>
                <w:sz w:val="22"/>
                <w:lang w:val="en-US"/>
              </w:rPr>
              <w:t>Sovcombank</w:t>
            </w:r>
            <w:proofErr w:type="spellEnd"/>
            <w:r w:rsidR="00E740E1" w:rsidRPr="00037A66">
              <w:rPr>
                <w:rFonts w:ascii="Times New Roman" w:hAnsi="Times New Roman" w:cs="Times New Roman"/>
                <w:b/>
                <w:color w:val="000000"/>
                <w:sz w:val="22"/>
                <w:lang w:val="en-US"/>
              </w:rPr>
              <w:t>"</w:t>
            </w:r>
            <w:r w:rsidRPr="00037A66">
              <w:rPr>
                <w:rFonts w:ascii="Times New Roman" w:eastAsia="Arial" w:hAnsi="Times New Roman" w:cs="Times New Roman"/>
                <w:b/>
                <w:color w:val="000000"/>
                <w:spacing w:val="-2"/>
                <w:sz w:val="22"/>
                <w:lang w:val="en-US"/>
              </w:rPr>
              <w:t>”</w:t>
            </w:r>
          </w:p>
          <w:p w:rsidR="00814588" w:rsidRPr="00037A66" w:rsidRDefault="00814588" w:rsidP="00814588">
            <w:pPr>
              <w:spacing w:before="120" w:line="228" w:lineRule="auto"/>
              <w:jc w:val="both"/>
              <w:rPr>
                <w:rFonts w:ascii="Times New Roman" w:eastAsia="Arial" w:hAnsi="Times New Roman" w:cs="Times New Roman"/>
                <w:color w:val="000000"/>
                <w:spacing w:val="-2"/>
                <w:sz w:val="22"/>
                <w:lang w:val="en-US"/>
              </w:rPr>
            </w:pPr>
            <w:r w:rsidRPr="00037A66">
              <w:rPr>
                <w:rFonts w:ascii="Times New Roman" w:eastAsia="Arial" w:hAnsi="Times New Roman" w:cs="Times New Roman"/>
                <w:color w:val="000000"/>
                <w:spacing w:val="-2"/>
                <w:sz w:val="22"/>
                <w:lang w:val="en-US"/>
              </w:rPr>
              <w:t xml:space="preserve">Number of votes held by the shareholders / persons included in the list of persons entitled to vote when resolutions were passed by the </w:t>
            </w:r>
            <w:r w:rsidR="008842B4" w:rsidRPr="00037A66">
              <w:rPr>
                <w:rFonts w:ascii="Times New Roman" w:eastAsia="Arial" w:hAnsi="Times New Roman" w:cs="Times New Roman"/>
                <w:color w:val="000000"/>
                <w:spacing w:val="-2"/>
                <w:sz w:val="22"/>
                <w:lang w:val="en-US"/>
              </w:rPr>
              <w:t>General Meeting of Shareholders</w:t>
            </w:r>
            <w:r w:rsidRPr="00037A66">
              <w:rPr>
                <w:rFonts w:ascii="Times New Roman" w:eastAsia="Arial" w:hAnsi="Times New Roman" w:cs="Times New Roman"/>
                <w:color w:val="000000"/>
                <w:spacing w:val="-2"/>
                <w:sz w:val="22"/>
                <w:lang w:val="en-US"/>
              </w:rPr>
              <w:t xml:space="preserve"> on this agenda item was 16,305,334.</w:t>
            </w:r>
          </w:p>
          <w:p w:rsidR="007C208E" w:rsidRPr="00037A66" w:rsidRDefault="007C208E" w:rsidP="0092457F">
            <w:pPr>
              <w:spacing w:before="120" w:line="228" w:lineRule="auto"/>
              <w:jc w:val="both"/>
              <w:rPr>
                <w:rFonts w:ascii="Times New Roman" w:eastAsia="Arial" w:hAnsi="Times New Roman" w:cs="Times New Roman"/>
                <w:color w:val="000000"/>
                <w:spacing w:val="-2"/>
                <w:sz w:val="22"/>
                <w:lang w:val="en-US"/>
              </w:rPr>
            </w:pPr>
            <w:r w:rsidRPr="00037A66">
              <w:rPr>
                <w:rFonts w:ascii="Times New Roman" w:eastAsia="Arial" w:hAnsi="Times New Roman" w:cs="Times New Roman"/>
                <w:color w:val="000000"/>
                <w:spacing w:val="-2"/>
                <w:sz w:val="22"/>
                <w:lang w:val="en-US"/>
              </w:rPr>
              <w:t>Number of votes represented by the voting shares of the Company on this agenda item, determined taking into account the provisions of Clause 4.24 of the Regulation</w:t>
            </w:r>
            <w:r w:rsidR="001427EC" w:rsidRPr="00037A66">
              <w:rPr>
                <w:rFonts w:ascii="Times New Roman" w:eastAsia="Arial" w:hAnsi="Times New Roman" w:cs="Times New Roman"/>
                <w:color w:val="000000"/>
                <w:spacing w:val="-2"/>
                <w:sz w:val="22"/>
                <w:lang w:val="en-US"/>
              </w:rPr>
              <w:t>*</w:t>
            </w:r>
            <w:r w:rsidRPr="00037A66">
              <w:rPr>
                <w:rFonts w:ascii="Times New Roman" w:eastAsia="Arial" w:hAnsi="Times New Roman" w:cs="Times New Roman"/>
                <w:color w:val="000000"/>
                <w:spacing w:val="-2"/>
                <w:sz w:val="22"/>
                <w:lang w:val="en-US"/>
              </w:rPr>
              <w:t xml:space="preserve"> was 16,305,334.</w:t>
            </w:r>
          </w:p>
          <w:p w:rsidR="005753C9" w:rsidRPr="00037A66" w:rsidRDefault="005753C9" w:rsidP="005753C9">
            <w:pPr>
              <w:spacing w:before="120" w:line="228" w:lineRule="auto"/>
              <w:jc w:val="both"/>
              <w:rPr>
                <w:rFonts w:ascii="Times New Roman" w:eastAsia="Arial" w:hAnsi="Times New Roman" w:cs="Times New Roman"/>
                <w:color w:val="000000"/>
                <w:spacing w:val="-2"/>
                <w:sz w:val="22"/>
                <w:lang w:val="en-US"/>
              </w:rPr>
            </w:pPr>
            <w:r w:rsidRPr="00037A66">
              <w:rPr>
                <w:rFonts w:ascii="Times New Roman" w:eastAsia="Arial" w:hAnsi="Times New Roman" w:cs="Times New Roman"/>
                <w:color w:val="000000"/>
                <w:spacing w:val="-2"/>
                <w:sz w:val="22"/>
                <w:lang w:val="en-US"/>
              </w:rPr>
              <w:t>Number of votes held by persons not interested in the Company’s transaction participated in the session and absentee voting on this agenda item was 12,036,</w:t>
            </w:r>
            <w:r w:rsidR="00543186" w:rsidRPr="00037A66">
              <w:rPr>
                <w:rFonts w:ascii="Times New Roman" w:eastAsia="Arial" w:hAnsi="Times New Roman" w:cs="Times New Roman"/>
                <w:color w:val="000000"/>
                <w:spacing w:val="-2"/>
                <w:sz w:val="22"/>
                <w:lang w:val="en-US"/>
              </w:rPr>
              <w:t>5</w:t>
            </w:r>
            <w:r w:rsidRPr="00037A66">
              <w:rPr>
                <w:rFonts w:ascii="Times New Roman" w:eastAsia="Arial" w:hAnsi="Times New Roman" w:cs="Times New Roman"/>
                <w:color w:val="000000"/>
                <w:spacing w:val="-2"/>
                <w:sz w:val="22"/>
                <w:lang w:val="en-US"/>
              </w:rPr>
              <w:t>03, which constituted 73.82% of the total number of votes.</w:t>
            </w:r>
          </w:p>
          <w:p w:rsidR="005753C9" w:rsidRPr="00037A66" w:rsidRDefault="005753C9" w:rsidP="005753C9">
            <w:pPr>
              <w:spacing w:line="228" w:lineRule="auto"/>
              <w:jc w:val="both"/>
              <w:rPr>
                <w:rFonts w:ascii="Times New Roman" w:eastAsia="Arial" w:hAnsi="Times New Roman" w:cs="Times New Roman"/>
                <w:color w:val="000000"/>
                <w:spacing w:val="-2"/>
                <w:sz w:val="22"/>
                <w:lang w:val="en-US"/>
              </w:rPr>
            </w:pPr>
          </w:p>
          <w:p w:rsidR="00B52560" w:rsidRPr="00037A66" w:rsidRDefault="00B52560" w:rsidP="00B52560">
            <w:pPr>
              <w:spacing w:before="120" w:line="228" w:lineRule="auto"/>
              <w:jc w:val="both"/>
              <w:rPr>
                <w:rFonts w:ascii="Times New Roman" w:eastAsia="Arial" w:hAnsi="Times New Roman" w:cs="Times New Roman"/>
                <w:color w:val="000000"/>
                <w:spacing w:val="-2"/>
                <w:sz w:val="22"/>
                <w:lang w:val="en-US"/>
              </w:rPr>
            </w:pPr>
            <w:r w:rsidRPr="00037A66">
              <w:rPr>
                <w:rFonts w:ascii="Times New Roman" w:eastAsia="Arial" w:hAnsi="Times New Roman" w:cs="Times New Roman"/>
                <w:color w:val="000000"/>
                <w:spacing w:val="-2"/>
                <w:sz w:val="22"/>
                <w:lang w:val="en-US"/>
              </w:rPr>
              <w:t>A quorum for passing resolution was present on this item.</w:t>
            </w:r>
          </w:p>
          <w:p w:rsidR="007C208E" w:rsidRPr="00037A66" w:rsidRDefault="007C208E" w:rsidP="0092457F">
            <w:pPr>
              <w:spacing w:before="120" w:line="228" w:lineRule="auto"/>
              <w:jc w:val="both"/>
              <w:rPr>
                <w:rFonts w:ascii="Times New Roman" w:eastAsia="Arial" w:hAnsi="Times New Roman" w:cs="Times New Roman"/>
                <w:color w:val="000000"/>
                <w:spacing w:val="-2"/>
                <w:sz w:val="22"/>
                <w:lang w:val="en-US"/>
              </w:rPr>
            </w:pPr>
            <w:r w:rsidRPr="00037A66">
              <w:rPr>
                <w:rFonts w:ascii="Times New Roman" w:eastAsia="Arial" w:hAnsi="Times New Roman" w:cs="Times New Roman"/>
                <w:color w:val="000000"/>
                <w:spacing w:val="-2"/>
                <w:sz w:val="22"/>
                <w:lang w:val="en-US"/>
              </w:rPr>
              <w:t>Number of votes given for each of the voting options on this agenda item was</w:t>
            </w:r>
          </w:p>
          <w:tbl>
            <w:tblPr>
              <w:tblStyle w:val="a3"/>
              <w:tblW w:w="4971" w:type="dxa"/>
              <w:tblLayout w:type="fixed"/>
              <w:tblLook w:val="04A0" w:firstRow="1" w:lastRow="0" w:firstColumn="1" w:lastColumn="0" w:noHBand="0" w:noVBand="1"/>
            </w:tblPr>
            <w:tblGrid>
              <w:gridCol w:w="964"/>
              <w:gridCol w:w="908"/>
              <w:gridCol w:w="822"/>
              <w:gridCol w:w="556"/>
              <w:gridCol w:w="822"/>
              <w:gridCol w:w="899"/>
            </w:tblGrid>
            <w:tr w:rsidR="007C208E" w:rsidRPr="00037A66" w:rsidTr="00C35DA4">
              <w:tc>
                <w:tcPr>
                  <w:tcW w:w="1872" w:type="dxa"/>
                  <w:gridSpan w:val="2"/>
                </w:tcPr>
                <w:p w:rsidR="007C208E" w:rsidRPr="00037A66" w:rsidRDefault="007C208E" w:rsidP="0092457F">
                  <w:pPr>
                    <w:jc w:val="center"/>
                    <w:rPr>
                      <w:rFonts w:ascii="Times New Roman" w:hAnsi="Times New Roman" w:cs="Times New Roman"/>
                      <w:sz w:val="18"/>
                      <w:szCs w:val="18"/>
                      <w:lang w:val="en-US"/>
                    </w:rPr>
                  </w:pPr>
                  <w:r w:rsidRPr="00037A66">
                    <w:rPr>
                      <w:rFonts w:ascii="Times New Roman" w:eastAsia="Arial" w:hAnsi="Times New Roman" w:cs="Times New Roman"/>
                      <w:b/>
                      <w:color w:val="000000"/>
                      <w:spacing w:val="-2"/>
                      <w:sz w:val="18"/>
                      <w:szCs w:val="18"/>
                      <w:lang w:val="en-US"/>
                    </w:rPr>
                    <w:t>“FOR”</w:t>
                  </w:r>
                </w:p>
              </w:tc>
              <w:tc>
                <w:tcPr>
                  <w:tcW w:w="1378" w:type="dxa"/>
                  <w:gridSpan w:val="2"/>
                </w:tcPr>
                <w:p w:rsidR="007C208E" w:rsidRPr="00037A66" w:rsidRDefault="007C208E" w:rsidP="0092457F">
                  <w:pPr>
                    <w:spacing w:line="229" w:lineRule="auto"/>
                    <w:jc w:val="center"/>
                    <w:rPr>
                      <w:rFonts w:ascii="Times New Roman" w:hAnsi="Times New Roman" w:cs="Times New Roman"/>
                      <w:sz w:val="18"/>
                      <w:szCs w:val="18"/>
                      <w:lang w:val="en-US"/>
                    </w:rPr>
                  </w:pPr>
                  <w:r w:rsidRPr="00037A66">
                    <w:rPr>
                      <w:rFonts w:ascii="Times New Roman" w:eastAsia="Arial" w:hAnsi="Times New Roman" w:cs="Times New Roman"/>
                      <w:b/>
                      <w:color w:val="000000"/>
                      <w:spacing w:val="-2"/>
                      <w:sz w:val="18"/>
                      <w:szCs w:val="18"/>
                      <w:lang w:val="en-US"/>
                    </w:rPr>
                    <w:t>“AGAINST”</w:t>
                  </w:r>
                </w:p>
              </w:tc>
              <w:tc>
                <w:tcPr>
                  <w:tcW w:w="1721" w:type="dxa"/>
                  <w:gridSpan w:val="2"/>
                </w:tcPr>
                <w:p w:rsidR="007C208E" w:rsidRPr="00037A66" w:rsidRDefault="007C208E" w:rsidP="0092457F">
                  <w:pPr>
                    <w:jc w:val="center"/>
                    <w:rPr>
                      <w:rFonts w:ascii="Times New Roman" w:hAnsi="Times New Roman" w:cs="Times New Roman"/>
                      <w:sz w:val="18"/>
                      <w:szCs w:val="18"/>
                      <w:lang w:val="en-US"/>
                    </w:rPr>
                  </w:pPr>
                  <w:r w:rsidRPr="00037A66">
                    <w:rPr>
                      <w:rFonts w:ascii="Times New Roman" w:eastAsia="Arial" w:hAnsi="Times New Roman" w:cs="Times New Roman"/>
                      <w:b/>
                      <w:color w:val="000000"/>
                      <w:spacing w:val="-2"/>
                      <w:sz w:val="18"/>
                      <w:szCs w:val="18"/>
                      <w:lang w:val="en-US"/>
                    </w:rPr>
                    <w:t>“ABSTAINED”</w:t>
                  </w:r>
                </w:p>
              </w:tc>
            </w:tr>
            <w:tr w:rsidR="007C208E" w:rsidRPr="00037A66" w:rsidTr="00814588">
              <w:tc>
                <w:tcPr>
                  <w:tcW w:w="964" w:type="dxa"/>
                </w:tcPr>
                <w:p w:rsidR="007C208E" w:rsidRPr="00037A66" w:rsidRDefault="007C208E" w:rsidP="0092457F">
                  <w:pPr>
                    <w:jc w:val="center"/>
                    <w:rPr>
                      <w:rFonts w:ascii="Times New Roman" w:hAnsi="Times New Roman" w:cs="Times New Roman"/>
                      <w:sz w:val="18"/>
                      <w:szCs w:val="18"/>
                      <w:lang w:val="en-US"/>
                    </w:rPr>
                  </w:pPr>
                  <w:r w:rsidRPr="00037A66">
                    <w:rPr>
                      <w:rFonts w:ascii="Times New Roman" w:eastAsia="Arial" w:hAnsi="Times New Roman" w:cs="Times New Roman"/>
                      <w:color w:val="000000"/>
                      <w:spacing w:val="-2"/>
                      <w:sz w:val="18"/>
                      <w:szCs w:val="18"/>
                      <w:lang w:val="en-US"/>
                    </w:rPr>
                    <w:t>Number of votes</w:t>
                  </w:r>
                </w:p>
              </w:tc>
              <w:tc>
                <w:tcPr>
                  <w:tcW w:w="908" w:type="dxa"/>
                </w:tcPr>
                <w:p w:rsidR="007C208E" w:rsidRPr="00037A66" w:rsidRDefault="007C208E" w:rsidP="0092457F">
                  <w:pPr>
                    <w:jc w:val="center"/>
                    <w:rPr>
                      <w:rFonts w:ascii="Times New Roman" w:hAnsi="Times New Roman" w:cs="Times New Roman"/>
                      <w:sz w:val="18"/>
                      <w:szCs w:val="18"/>
                      <w:lang w:val="en-US"/>
                    </w:rPr>
                  </w:pPr>
                  <w:r w:rsidRPr="00037A66">
                    <w:rPr>
                      <w:rFonts w:ascii="Times New Roman" w:eastAsia="Arial" w:hAnsi="Times New Roman" w:cs="Times New Roman"/>
                      <w:color w:val="000000"/>
                      <w:spacing w:val="-2"/>
                      <w:sz w:val="18"/>
                      <w:szCs w:val="18"/>
                      <w:lang w:val="en-US"/>
                    </w:rPr>
                    <w:t>%</w:t>
                  </w:r>
                </w:p>
              </w:tc>
              <w:tc>
                <w:tcPr>
                  <w:tcW w:w="822" w:type="dxa"/>
                </w:tcPr>
                <w:p w:rsidR="007C208E" w:rsidRPr="00037A66" w:rsidRDefault="007C208E" w:rsidP="0092457F">
                  <w:pPr>
                    <w:jc w:val="center"/>
                    <w:rPr>
                      <w:rFonts w:ascii="Times New Roman" w:hAnsi="Times New Roman" w:cs="Times New Roman"/>
                      <w:sz w:val="18"/>
                      <w:szCs w:val="18"/>
                      <w:lang w:val="en-US"/>
                    </w:rPr>
                  </w:pPr>
                  <w:r w:rsidRPr="00037A66">
                    <w:rPr>
                      <w:rFonts w:ascii="Times New Roman" w:eastAsia="Arial" w:hAnsi="Times New Roman" w:cs="Times New Roman"/>
                      <w:color w:val="000000"/>
                      <w:spacing w:val="-2"/>
                      <w:sz w:val="18"/>
                      <w:szCs w:val="18"/>
                      <w:lang w:val="en-US"/>
                    </w:rPr>
                    <w:t>Number of votes</w:t>
                  </w:r>
                </w:p>
              </w:tc>
              <w:tc>
                <w:tcPr>
                  <w:tcW w:w="556" w:type="dxa"/>
                </w:tcPr>
                <w:p w:rsidR="007C208E" w:rsidRPr="00037A66" w:rsidRDefault="007C208E" w:rsidP="0092457F">
                  <w:pPr>
                    <w:jc w:val="center"/>
                    <w:rPr>
                      <w:rFonts w:ascii="Times New Roman" w:hAnsi="Times New Roman" w:cs="Times New Roman"/>
                      <w:sz w:val="18"/>
                      <w:szCs w:val="18"/>
                      <w:lang w:val="en-US"/>
                    </w:rPr>
                  </w:pPr>
                  <w:r w:rsidRPr="00037A66">
                    <w:rPr>
                      <w:rFonts w:ascii="Times New Roman" w:eastAsia="Arial" w:hAnsi="Times New Roman" w:cs="Times New Roman"/>
                      <w:color w:val="000000"/>
                      <w:spacing w:val="-2"/>
                      <w:sz w:val="18"/>
                      <w:szCs w:val="18"/>
                      <w:lang w:val="en-US"/>
                    </w:rPr>
                    <w:t>%</w:t>
                  </w:r>
                </w:p>
              </w:tc>
              <w:tc>
                <w:tcPr>
                  <w:tcW w:w="822" w:type="dxa"/>
                </w:tcPr>
                <w:p w:rsidR="007C208E" w:rsidRPr="00037A66" w:rsidRDefault="007C208E" w:rsidP="0092457F">
                  <w:pPr>
                    <w:jc w:val="center"/>
                    <w:rPr>
                      <w:rFonts w:ascii="Times New Roman" w:hAnsi="Times New Roman" w:cs="Times New Roman"/>
                      <w:sz w:val="18"/>
                      <w:szCs w:val="18"/>
                      <w:lang w:val="en-US"/>
                    </w:rPr>
                  </w:pPr>
                  <w:r w:rsidRPr="00037A66">
                    <w:rPr>
                      <w:rFonts w:ascii="Times New Roman" w:eastAsia="Arial" w:hAnsi="Times New Roman" w:cs="Times New Roman"/>
                      <w:color w:val="000000"/>
                      <w:spacing w:val="-2"/>
                      <w:sz w:val="18"/>
                      <w:szCs w:val="18"/>
                      <w:lang w:val="en-US"/>
                    </w:rPr>
                    <w:t>Number of votes</w:t>
                  </w:r>
                </w:p>
              </w:tc>
              <w:tc>
                <w:tcPr>
                  <w:tcW w:w="899" w:type="dxa"/>
                </w:tcPr>
                <w:p w:rsidR="007C208E" w:rsidRPr="00037A66" w:rsidRDefault="007C208E" w:rsidP="0092457F">
                  <w:pPr>
                    <w:jc w:val="center"/>
                    <w:rPr>
                      <w:rFonts w:ascii="Times New Roman" w:hAnsi="Times New Roman" w:cs="Times New Roman"/>
                      <w:sz w:val="18"/>
                      <w:szCs w:val="18"/>
                      <w:lang w:val="en-US"/>
                    </w:rPr>
                  </w:pPr>
                  <w:r w:rsidRPr="00037A66">
                    <w:rPr>
                      <w:rFonts w:ascii="Times New Roman" w:eastAsia="Arial" w:hAnsi="Times New Roman" w:cs="Times New Roman"/>
                      <w:color w:val="000000"/>
                      <w:spacing w:val="-2"/>
                      <w:sz w:val="18"/>
                      <w:szCs w:val="18"/>
                      <w:lang w:val="en-US"/>
                    </w:rPr>
                    <w:t>%</w:t>
                  </w:r>
                </w:p>
              </w:tc>
            </w:tr>
            <w:tr w:rsidR="007C208E" w:rsidRPr="00037A66" w:rsidTr="00814588">
              <w:tc>
                <w:tcPr>
                  <w:tcW w:w="964" w:type="dxa"/>
                  <w:tcMar>
                    <w:left w:w="28" w:type="dxa"/>
                    <w:right w:w="28" w:type="dxa"/>
                  </w:tcMar>
                </w:tcPr>
                <w:p w:rsidR="007C208E" w:rsidRPr="00037A66" w:rsidRDefault="007C208E" w:rsidP="00543186">
                  <w:pPr>
                    <w:jc w:val="center"/>
                    <w:rPr>
                      <w:rFonts w:ascii="Times New Roman" w:hAnsi="Times New Roman" w:cs="Times New Roman"/>
                      <w:sz w:val="18"/>
                      <w:szCs w:val="18"/>
                      <w:lang w:val="en-US"/>
                    </w:rPr>
                  </w:pPr>
                  <w:r w:rsidRPr="00037A66">
                    <w:rPr>
                      <w:rFonts w:ascii="Times New Roman" w:eastAsia="Arial" w:hAnsi="Times New Roman" w:cs="Times New Roman"/>
                      <w:b/>
                      <w:color w:val="000000"/>
                      <w:spacing w:val="-2"/>
                      <w:sz w:val="18"/>
                      <w:szCs w:val="18"/>
                      <w:lang w:val="en-US"/>
                    </w:rPr>
                    <w:t>1</w:t>
                  </w:r>
                  <w:r w:rsidR="00C35DA4" w:rsidRPr="00037A66">
                    <w:rPr>
                      <w:rFonts w:ascii="Times New Roman" w:eastAsia="Arial" w:hAnsi="Times New Roman" w:cs="Times New Roman"/>
                      <w:b/>
                      <w:color w:val="000000"/>
                      <w:spacing w:val="-2"/>
                      <w:sz w:val="18"/>
                      <w:szCs w:val="18"/>
                      <w:lang w:val="en-US"/>
                    </w:rPr>
                    <w:t>2</w:t>
                  </w:r>
                  <w:r w:rsidR="00F07154" w:rsidRPr="00037A66">
                    <w:rPr>
                      <w:rFonts w:ascii="Times New Roman" w:eastAsia="Arial" w:hAnsi="Times New Roman" w:cs="Times New Roman"/>
                      <w:b/>
                      <w:color w:val="000000"/>
                      <w:spacing w:val="-2"/>
                      <w:sz w:val="18"/>
                      <w:szCs w:val="18"/>
                      <w:lang w:val="en-US"/>
                    </w:rPr>
                    <w:t>,</w:t>
                  </w:r>
                  <w:r w:rsidR="00C35DA4" w:rsidRPr="00037A66">
                    <w:rPr>
                      <w:rFonts w:ascii="Times New Roman" w:eastAsia="Arial" w:hAnsi="Times New Roman" w:cs="Times New Roman"/>
                      <w:b/>
                      <w:color w:val="000000"/>
                      <w:spacing w:val="-2"/>
                      <w:sz w:val="18"/>
                      <w:szCs w:val="18"/>
                      <w:lang w:val="en-US"/>
                    </w:rPr>
                    <w:t>0</w:t>
                  </w:r>
                  <w:r w:rsidR="00EE3CE7" w:rsidRPr="00037A66">
                    <w:rPr>
                      <w:rFonts w:ascii="Times New Roman" w:eastAsia="Arial" w:hAnsi="Times New Roman" w:cs="Times New Roman"/>
                      <w:b/>
                      <w:color w:val="000000"/>
                      <w:spacing w:val="-2"/>
                      <w:sz w:val="18"/>
                      <w:szCs w:val="18"/>
                      <w:lang w:val="en-US"/>
                    </w:rPr>
                    <w:t>36</w:t>
                  </w:r>
                  <w:r w:rsidR="00F07154" w:rsidRPr="00037A66">
                    <w:rPr>
                      <w:rFonts w:ascii="Times New Roman" w:eastAsia="Arial" w:hAnsi="Times New Roman" w:cs="Times New Roman"/>
                      <w:b/>
                      <w:color w:val="000000"/>
                      <w:spacing w:val="-2"/>
                      <w:sz w:val="18"/>
                      <w:szCs w:val="18"/>
                      <w:lang w:val="en-US"/>
                    </w:rPr>
                    <w:t>,</w:t>
                  </w:r>
                  <w:r w:rsidR="00543186" w:rsidRPr="00037A66">
                    <w:rPr>
                      <w:rFonts w:ascii="Times New Roman" w:eastAsia="Arial" w:hAnsi="Times New Roman" w:cs="Times New Roman"/>
                      <w:b/>
                      <w:color w:val="000000"/>
                      <w:spacing w:val="-2"/>
                      <w:sz w:val="18"/>
                      <w:szCs w:val="18"/>
                    </w:rPr>
                    <w:t>5</w:t>
                  </w:r>
                  <w:r w:rsidR="00401948" w:rsidRPr="00037A66">
                    <w:rPr>
                      <w:rFonts w:ascii="Times New Roman" w:eastAsia="Arial" w:hAnsi="Times New Roman" w:cs="Times New Roman"/>
                      <w:b/>
                      <w:color w:val="000000"/>
                      <w:spacing w:val="-2"/>
                      <w:sz w:val="18"/>
                      <w:szCs w:val="18"/>
                    </w:rPr>
                    <w:t>0</w:t>
                  </w:r>
                  <w:r w:rsidR="00C35DA4" w:rsidRPr="00037A66">
                    <w:rPr>
                      <w:rFonts w:ascii="Times New Roman" w:eastAsia="Arial" w:hAnsi="Times New Roman" w:cs="Times New Roman"/>
                      <w:b/>
                      <w:color w:val="000000"/>
                      <w:spacing w:val="-2"/>
                      <w:sz w:val="18"/>
                      <w:szCs w:val="18"/>
                      <w:lang w:val="en-US"/>
                    </w:rPr>
                    <w:t>3</w:t>
                  </w:r>
                </w:p>
              </w:tc>
              <w:tc>
                <w:tcPr>
                  <w:tcW w:w="908" w:type="dxa"/>
                  <w:tcMar>
                    <w:left w:w="28" w:type="dxa"/>
                    <w:right w:w="28" w:type="dxa"/>
                  </w:tcMar>
                </w:tcPr>
                <w:p w:rsidR="007C208E" w:rsidRPr="00037A66" w:rsidRDefault="00401948" w:rsidP="00401948">
                  <w:pPr>
                    <w:jc w:val="center"/>
                    <w:rPr>
                      <w:rFonts w:ascii="Times New Roman" w:hAnsi="Times New Roman" w:cs="Times New Roman"/>
                      <w:sz w:val="18"/>
                      <w:szCs w:val="18"/>
                    </w:rPr>
                  </w:pPr>
                  <w:r w:rsidRPr="00037A66">
                    <w:rPr>
                      <w:rFonts w:ascii="Times New Roman" w:eastAsia="Arial" w:hAnsi="Times New Roman" w:cs="Times New Roman"/>
                      <w:b/>
                      <w:color w:val="000000"/>
                      <w:spacing w:val="-2"/>
                      <w:sz w:val="18"/>
                      <w:szCs w:val="18"/>
                    </w:rPr>
                    <w:t>100</w:t>
                  </w:r>
                  <w:r w:rsidR="00F07154" w:rsidRPr="00037A66">
                    <w:rPr>
                      <w:rFonts w:ascii="Times New Roman" w:eastAsia="Arial" w:hAnsi="Times New Roman" w:cs="Times New Roman"/>
                      <w:b/>
                      <w:color w:val="000000"/>
                      <w:spacing w:val="-2"/>
                      <w:sz w:val="18"/>
                      <w:szCs w:val="18"/>
                      <w:lang w:val="en-US"/>
                    </w:rPr>
                    <w:t>.</w:t>
                  </w:r>
                  <w:r w:rsidRPr="00037A66">
                    <w:rPr>
                      <w:rFonts w:ascii="Times New Roman" w:eastAsia="Arial" w:hAnsi="Times New Roman" w:cs="Times New Roman"/>
                      <w:b/>
                      <w:color w:val="000000"/>
                      <w:spacing w:val="-2"/>
                      <w:sz w:val="18"/>
                      <w:szCs w:val="18"/>
                    </w:rPr>
                    <w:t>00</w:t>
                  </w:r>
                </w:p>
              </w:tc>
              <w:tc>
                <w:tcPr>
                  <w:tcW w:w="822" w:type="dxa"/>
                </w:tcPr>
                <w:p w:rsidR="007C208E" w:rsidRPr="00037A66" w:rsidRDefault="007C208E" w:rsidP="0092457F">
                  <w:pPr>
                    <w:jc w:val="center"/>
                    <w:rPr>
                      <w:rFonts w:ascii="Times New Roman" w:hAnsi="Times New Roman" w:cs="Times New Roman"/>
                      <w:sz w:val="18"/>
                      <w:szCs w:val="18"/>
                      <w:lang w:val="en-US"/>
                    </w:rPr>
                  </w:pPr>
                  <w:r w:rsidRPr="00037A66">
                    <w:rPr>
                      <w:rFonts w:ascii="Times New Roman" w:eastAsia="Arial" w:hAnsi="Times New Roman" w:cs="Times New Roman"/>
                      <w:b/>
                      <w:color w:val="000000"/>
                      <w:spacing w:val="-2"/>
                      <w:sz w:val="18"/>
                      <w:szCs w:val="18"/>
                      <w:lang w:val="en-US"/>
                    </w:rPr>
                    <w:t>0</w:t>
                  </w:r>
                </w:p>
              </w:tc>
              <w:tc>
                <w:tcPr>
                  <w:tcW w:w="556" w:type="dxa"/>
                </w:tcPr>
                <w:p w:rsidR="007C208E" w:rsidRPr="00037A66" w:rsidRDefault="007C208E" w:rsidP="00F07154">
                  <w:pPr>
                    <w:jc w:val="center"/>
                    <w:rPr>
                      <w:rFonts w:ascii="Times New Roman" w:hAnsi="Times New Roman" w:cs="Times New Roman"/>
                      <w:sz w:val="18"/>
                      <w:szCs w:val="18"/>
                      <w:lang w:val="en-US"/>
                    </w:rPr>
                  </w:pPr>
                  <w:r w:rsidRPr="00037A66">
                    <w:rPr>
                      <w:rFonts w:ascii="Times New Roman" w:eastAsia="Arial" w:hAnsi="Times New Roman" w:cs="Times New Roman"/>
                      <w:b/>
                      <w:color w:val="000000"/>
                      <w:spacing w:val="-2"/>
                      <w:sz w:val="18"/>
                      <w:szCs w:val="18"/>
                      <w:lang w:val="en-US"/>
                    </w:rPr>
                    <w:t>0</w:t>
                  </w:r>
                  <w:r w:rsidR="00F07154" w:rsidRPr="00037A66">
                    <w:rPr>
                      <w:rFonts w:ascii="Times New Roman" w:eastAsia="Arial" w:hAnsi="Times New Roman" w:cs="Times New Roman"/>
                      <w:b/>
                      <w:color w:val="000000"/>
                      <w:spacing w:val="-2"/>
                      <w:sz w:val="18"/>
                      <w:szCs w:val="18"/>
                      <w:lang w:val="en-US"/>
                    </w:rPr>
                    <w:t>.</w:t>
                  </w:r>
                  <w:r w:rsidRPr="00037A66">
                    <w:rPr>
                      <w:rFonts w:ascii="Times New Roman" w:eastAsia="Arial" w:hAnsi="Times New Roman" w:cs="Times New Roman"/>
                      <w:b/>
                      <w:color w:val="000000"/>
                      <w:spacing w:val="-2"/>
                      <w:sz w:val="18"/>
                      <w:szCs w:val="18"/>
                      <w:lang w:val="en-US"/>
                    </w:rPr>
                    <w:t>00</w:t>
                  </w:r>
                </w:p>
              </w:tc>
              <w:tc>
                <w:tcPr>
                  <w:tcW w:w="822" w:type="dxa"/>
                </w:tcPr>
                <w:p w:rsidR="007C208E" w:rsidRPr="00037A66" w:rsidRDefault="007C208E" w:rsidP="00EE3CE7">
                  <w:pPr>
                    <w:jc w:val="center"/>
                    <w:rPr>
                      <w:rFonts w:ascii="Times New Roman" w:hAnsi="Times New Roman" w:cs="Times New Roman"/>
                      <w:sz w:val="18"/>
                      <w:szCs w:val="18"/>
                      <w:lang w:val="en-US"/>
                    </w:rPr>
                  </w:pPr>
                  <w:r w:rsidRPr="00037A66">
                    <w:rPr>
                      <w:rFonts w:ascii="Times New Roman" w:eastAsia="Arial" w:hAnsi="Times New Roman" w:cs="Times New Roman"/>
                      <w:b/>
                      <w:color w:val="000000"/>
                      <w:spacing w:val="-2"/>
                      <w:sz w:val="18"/>
                      <w:szCs w:val="18"/>
                      <w:lang w:val="en-US"/>
                    </w:rPr>
                    <w:t>0</w:t>
                  </w:r>
                </w:p>
              </w:tc>
              <w:tc>
                <w:tcPr>
                  <w:tcW w:w="899" w:type="dxa"/>
                </w:tcPr>
                <w:p w:rsidR="007C208E" w:rsidRPr="00037A66" w:rsidRDefault="007C208E" w:rsidP="00401948">
                  <w:pPr>
                    <w:jc w:val="center"/>
                    <w:rPr>
                      <w:rFonts w:ascii="Times New Roman" w:hAnsi="Times New Roman" w:cs="Times New Roman"/>
                      <w:sz w:val="18"/>
                      <w:szCs w:val="18"/>
                      <w:lang w:val="en-US"/>
                    </w:rPr>
                  </w:pPr>
                  <w:r w:rsidRPr="00037A66">
                    <w:rPr>
                      <w:rFonts w:ascii="Times New Roman" w:eastAsia="Arial" w:hAnsi="Times New Roman" w:cs="Times New Roman"/>
                      <w:b/>
                      <w:color w:val="000000"/>
                      <w:spacing w:val="-2"/>
                      <w:sz w:val="18"/>
                      <w:szCs w:val="18"/>
                      <w:lang w:val="en-US"/>
                    </w:rPr>
                    <w:t>0</w:t>
                  </w:r>
                  <w:r w:rsidR="00F07154" w:rsidRPr="00037A66">
                    <w:rPr>
                      <w:rFonts w:ascii="Times New Roman" w:eastAsia="Arial" w:hAnsi="Times New Roman" w:cs="Times New Roman"/>
                      <w:b/>
                      <w:color w:val="000000"/>
                      <w:spacing w:val="-2"/>
                      <w:sz w:val="18"/>
                      <w:szCs w:val="18"/>
                      <w:lang w:val="en-US"/>
                    </w:rPr>
                    <w:t>.</w:t>
                  </w:r>
                  <w:r w:rsidRPr="00037A66">
                    <w:rPr>
                      <w:rFonts w:ascii="Times New Roman" w:eastAsia="Arial" w:hAnsi="Times New Roman" w:cs="Times New Roman"/>
                      <w:b/>
                      <w:color w:val="000000"/>
                      <w:spacing w:val="-2"/>
                      <w:sz w:val="18"/>
                      <w:szCs w:val="18"/>
                      <w:lang w:val="en-US"/>
                    </w:rPr>
                    <w:t>00</w:t>
                  </w:r>
                </w:p>
              </w:tc>
            </w:tr>
          </w:tbl>
          <w:p w:rsidR="007C208E" w:rsidRPr="00037A66" w:rsidRDefault="007C208E" w:rsidP="0092457F">
            <w:pPr>
              <w:spacing w:before="120" w:line="228" w:lineRule="auto"/>
              <w:jc w:val="both"/>
              <w:rPr>
                <w:rFonts w:ascii="Times New Roman" w:eastAsia="Arial" w:hAnsi="Times New Roman" w:cs="Times New Roman"/>
                <w:color w:val="000000"/>
                <w:spacing w:val="-2"/>
                <w:sz w:val="22"/>
                <w:lang w:val="en-US"/>
              </w:rPr>
            </w:pPr>
            <w:r w:rsidRPr="00037A66">
              <w:rPr>
                <w:rFonts w:ascii="Times New Roman" w:eastAsia="Arial" w:hAnsi="Times New Roman" w:cs="Times New Roman"/>
                <w:color w:val="000000"/>
                <w:spacing w:val="-2"/>
                <w:sz w:val="22"/>
                <w:lang w:val="en-US"/>
              </w:rPr>
              <w:t xml:space="preserve">Number of </w:t>
            </w:r>
            <w:proofErr w:type="gramStart"/>
            <w:r w:rsidRPr="00037A66">
              <w:rPr>
                <w:rFonts w:ascii="Times New Roman" w:eastAsia="Arial" w:hAnsi="Times New Roman" w:cs="Times New Roman"/>
                <w:color w:val="000000"/>
                <w:spacing w:val="-2"/>
                <w:sz w:val="22"/>
                <w:lang w:val="en-US"/>
              </w:rPr>
              <w:t>votes on this agenda item that were not counted due to invalidation of the ballots or on other grounds was</w:t>
            </w:r>
            <w:proofErr w:type="gramEnd"/>
            <w:r w:rsidRPr="00037A66">
              <w:rPr>
                <w:rFonts w:ascii="Times New Roman" w:eastAsia="Arial" w:hAnsi="Times New Roman" w:cs="Times New Roman"/>
                <w:color w:val="000000"/>
                <w:spacing w:val="-2"/>
                <w:sz w:val="22"/>
                <w:lang w:val="en-US"/>
              </w:rPr>
              <w:t xml:space="preserve"> 0.</w:t>
            </w:r>
          </w:p>
          <w:p w:rsidR="007C208E" w:rsidRPr="00037A66" w:rsidRDefault="007C208E" w:rsidP="0092457F">
            <w:pPr>
              <w:spacing w:line="228" w:lineRule="auto"/>
              <w:jc w:val="both"/>
              <w:rPr>
                <w:rFonts w:ascii="Times New Roman" w:eastAsia="Arial" w:hAnsi="Times New Roman" w:cs="Times New Roman"/>
                <w:color w:val="000000"/>
                <w:spacing w:val="-2"/>
                <w:sz w:val="22"/>
                <w:lang w:val="en-US"/>
              </w:rPr>
            </w:pPr>
          </w:p>
          <w:p w:rsidR="007C208E" w:rsidRPr="00037A66" w:rsidRDefault="007C208E" w:rsidP="0092457F">
            <w:pPr>
              <w:spacing w:before="120" w:line="228" w:lineRule="auto"/>
              <w:jc w:val="both"/>
              <w:rPr>
                <w:rFonts w:ascii="Times New Roman" w:eastAsia="Arial" w:hAnsi="Times New Roman" w:cs="Times New Roman"/>
                <w:b/>
                <w:color w:val="000000"/>
                <w:spacing w:val="-2"/>
                <w:sz w:val="22"/>
                <w:lang w:val="en-US"/>
              </w:rPr>
            </w:pPr>
            <w:r w:rsidRPr="00037A66">
              <w:rPr>
                <w:rFonts w:ascii="Times New Roman" w:eastAsia="Arial" w:hAnsi="Times New Roman" w:cs="Times New Roman"/>
                <w:b/>
                <w:color w:val="000000"/>
                <w:spacing w:val="-2"/>
                <w:sz w:val="22"/>
                <w:lang w:val="en-US"/>
              </w:rPr>
              <w:t>Resolution was passed.</w:t>
            </w:r>
          </w:p>
          <w:p w:rsidR="007C208E" w:rsidRPr="00037A66" w:rsidRDefault="007C208E" w:rsidP="0092457F">
            <w:pPr>
              <w:spacing w:before="120" w:line="228" w:lineRule="auto"/>
              <w:jc w:val="both"/>
              <w:rPr>
                <w:rFonts w:ascii="Times New Roman" w:eastAsia="Arial" w:hAnsi="Times New Roman" w:cs="Times New Roman"/>
                <w:color w:val="000000"/>
                <w:spacing w:val="-2"/>
                <w:sz w:val="22"/>
                <w:lang w:val="en-US"/>
              </w:rPr>
            </w:pPr>
            <w:r w:rsidRPr="00037A66">
              <w:rPr>
                <w:rFonts w:ascii="Times New Roman" w:eastAsia="Arial" w:hAnsi="Times New Roman" w:cs="Times New Roman"/>
                <w:color w:val="000000"/>
                <w:spacing w:val="-2"/>
                <w:sz w:val="22"/>
                <w:lang w:val="en-US"/>
              </w:rPr>
              <w:t xml:space="preserve">The wording of the resolution passed by the </w:t>
            </w:r>
            <w:r w:rsidR="00DD5E4C" w:rsidRPr="00037A66">
              <w:rPr>
                <w:rFonts w:ascii="Times New Roman" w:eastAsia="Arial" w:hAnsi="Times New Roman" w:cs="Times New Roman"/>
                <w:color w:val="000000"/>
                <w:spacing w:val="-2"/>
                <w:sz w:val="22"/>
                <w:lang w:val="en-US"/>
              </w:rPr>
              <w:t>General Meeting</w:t>
            </w:r>
            <w:r w:rsidRPr="00037A66">
              <w:rPr>
                <w:rFonts w:ascii="Times New Roman" w:eastAsia="Arial" w:hAnsi="Times New Roman" w:cs="Times New Roman"/>
                <w:color w:val="000000"/>
                <w:spacing w:val="-2"/>
                <w:sz w:val="22"/>
                <w:lang w:val="en-US"/>
              </w:rPr>
              <w:t xml:space="preserve"> </w:t>
            </w:r>
            <w:r w:rsidR="00DD5E4C" w:rsidRPr="00037A66">
              <w:rPr>
                <w:rFonts w:ascii="Times New Roman" w:eastAsia="Arial" w:hAnsi="Times New Roman" w:cs="Times New Roman"/>
                <w:color w:val="000000"/>
                <w:spacing w:val="-2"/>
                <w:sz w:val="22"/>
                <w:lang w:val="en-US"/>
              </w:rPr>
              <w:t xml:space="preserve">of Shareholders </w:t>
            </w:r>
            <w:r w:rsidRPr="00037A66">
              <w:rPr>
                <w:rFonts w:ascii="Times New Roman" w:eastAsia="Arial" w:hAnsi="Times New Roman" w:cs="Times New Roman"/>
                <w:color w:val="000000"/>
                <w:spacing w:val="-2"/>
                <w:sz w:val="22"/>
                <w:lang w:val="en-US"/>
              </w:rPr>
              <w:t>on this agenda item:</w:t>
            </w:r>
          </w:p>
          <w:p w:rsidR="00723353" w:rsidRPr="00037A66" w:rsidRDefault="00723353" w:rsidP="00723353">
            <w:pPr>
              <w:pStyle w:val="Default"/>
              <w:spacing w:line="228" w:lineRule="auto"/>
              <w:ind w:firstLine="425"/>
              <w:jc w:val="both"/>
              <w:rPr>
                <w:b/>
                <w:sz w:val="22"/>
                <w:szCs w:val="22"/>
                <w:lang w:val="en-US"/>
              </w:rPr>
            </w:pPr>
            <w:r w:rsidRPr="00037A66">
              <w:rPr>
                <w:b/>
                <w:sz w:val="22"/>
                <w:szCs w:val="22"/>
                <w:lang w:val="en-US"/>
              </w:rPr>
              <w:t>1. To approve a related party transaction, namely, Surety Agreement No. 1523/S-MGS-PY-3/25 dated 02.06.2025 on the following terms and conditions:</w:t>
            </w:r>
          </w:p>
          <w:p w:rsidR="00723353" w:rsidRPr="00037A66" w:rsidRDefault="00723353" w:rsidP="00723353">
            <w:pPr>
              <w:pStyle w:val="Default"/>
              <w:spacing w:before="0" w:line="228" w:lineRule="auto"/>
              <w:ind w:firstLine="425"/>
              <w:jc w:val="both"/>
              <w:rPr>
                <w:b/>
                <w:sz w:val="22"/>
                <w:szCs w:val="22"/>
                <w:lang w:val="en-US"/>
              </w:rPr>
            </w:pPr>
            <w:r w:rsidRPr="00037A66">
              <w:rPr>
                <w:b/>
                <w:i/>
                <w:sz w:val="22"/>
                <w:szCs w:val="22"/>
                <w:lang w:val="en-US"/>
              </w:rPr>
              <w:t>Parties and beneficiaries under the transaction:</w:t>
            </w:r>
            <w:r w:rsidRPr="00037A66">
              <w:rPr>
                <w:b/>
                <w:sz w:val="22"/>
                <w:szCs w:val="22"/>
                <w:lang w:val="en-US"/>
              </w:rPr>
              <w:t xml:space="preserve"> Public Joint Stock Company ROSINTER RESTAURANTS HOLDING (the ‘Surety’, the ‘Company’), Public Joint-Stock Company “</w:t>
            </w:r>
            <w:proofErr w:type="spellStart"/>
            <w:r w:rsidRPr="00037A66">
              <w:rPr>
                <w:b/>
                <w:sz w:val="22"/>
                <w:szCs w:val="22"/>
                <w:lang w:val="en-US"/>
              </w:rPr>
              <w:t>Sovcombank</w:t>
            </w:r>
            <w:proofErr w:type="spellEnd"/>
            <w:r w:rsidRPr="00037A66">
              <w:rPr>
                <w:b/>
                <w:sz w:val="22"/>
                <w:szCs w:val="22"/>
                <w:lang w:val="en-US"/>
              </w:rPr>
              <w:t xml:space="preserve">”, TIN 4401116480 (the ‘Bank’, the ‘Guarantor’), Restaurant United Network and Modern Technologies of Euro-American Restaurant Development RESTAURANTS Limited Liability Company, TIN 7737115648 (ROSINTER RESTAURANTS LLC, the ‘Principal 1’, beneficiary); </w:t>
            </w:r>
            <w:proofErr w:type="spellStart"/>
            <w:r w:rsidRPr="00037A66">
              <w:rPr>
                <w:b/>
                <w:sz w:val="22"/>
                <w:szCs w:val="22"/>
                <w:lang w:val="en-US"/>
              </w:rPr>
              <w:t>Razvitie</w:t>
            </w:r>
            <w:proofErr w:type="spellEnd"/>
            <w:r w:rsidRPr="00037A66">
              <w:rPr>
                <w:b/>
                <w:sz w:val="22"/>
                <w:szCs w:val="22"/>
                <w:lang w:val="en-US"/>
              </w:rPr>
              <w:t xml:space="preserve"> ROST Limited Liability Company, TIN 7722763808 (</w:t>
            </w:r>
            <w:proofErr w:type="spellStart"/>
            <w:r w:rsidRPr="00037A66">
              <w:rPr>
                <w:b/>
                <w:sz w:val="22"/>
                <w:szCs w:val="22"/>
                <w:lang w:val="en-US"/>
              </w:rPr>
              <w:t>Razvitie</w:t>
            </w:r>
            <w:proofErr w:type="spellEnd"/>
            <w:r w:rsidRPr="00037A66">
              <w:rPr>
                <w:b/>
                <w:sz w:val="22"/>
                <w:szCs w:val="22"/>
                <w:lang w:val="en-US"/>
              </w:rPr>
              <w:t xml:space="preserve"> ROST LLC, the ‘Principal 2’, beneficiary).</w:t>
            </w:r>
          </w:p>
          <w:p w:rsidR="00723353" w:rsidRPr="00037A66" w:rsidRDefault="00723353" w:rsidP="00723353">
            <w:pPr>
              <w:pStyle w:val="Default"/>
              <w:spacing w:before="0" w:line="228" w:lineRule="auto"/>
              <w:ind w:firstLine="425"/>
              <w:jc w:val="both"/>
              <w:rPr>
                <w:b/>
                <w:sz w:val="22"/>
                <w:szCs w:val="22"/>
                <w:lang w:val="en-US"/>
              </w:rPr>
            </w:pPr>
            <w:r w:rsidRPr="00037A66">
              <w:rPr>
                <w:b/>
                <w:i/>
                <w:sz w:val="22"/>
                <w:szCs w:val="22"/>
                <w:lang w:val="en-US"/>
              </w:rPr>
              <w:t>Subject matter and other material terms and conditions of the transaction:</w:t>
            </w:r>
            <w:r w:rsidRPr="00037A66">
              <w:rPr>
                <w:b/>
                <w:sz w:val="22"/>
                <w:szCs w:val="22"/>
                <w:lang w:val="en-US"/>
              </w:rPr>
              <w:t xml:space="preserve"> The Surety shall be jointly and severally liable to the Bank in full for proper and timely performance by the Principals 1 and 2 of all obligations under Bank Guarantees </w:t>
            </w:r>
            <w:r w:rsidRPr="00037A66">
              <w:rPr>
                <w:b/>
                <w:sz w:val="22"/>
                <w:szCs w:val="22"/>
                <w:lang w:val="en-US"/>
              </w:rPr>
              <w:lastRenderedPageBreak/>
              <w:t>Agreement (Contract) No. 1523/S-MGS/25 dated 02.06.2025 concluded between the Principals 1 and 2 and the Bank, consisting of general and individual conditions (the ‘Guarantees Agreement’). The term of the surety shall be up to 01.06.2030 inclusive.</w:t>
            </w:r>
          </w:p>
          <w:p w:rsidR="00723353" w:rsidRPr="00037A66" w:rsidRDefault="00723353" w:rsidP="00723353">
            <w:pPr>
              <w:pStyle w:val="Default"/>
              <w:spacing w:before="0" w:line="228" w:lineRule="auto"/>
              <w:ind w:firstLine="425"/>
              <w:jc w:val="both"/>
              <w:rPr>
                <w:b/>
                <w:i/>
                <w:sz w:val="22"/>
                <w:szCs w:val="22"/>
                <w:lang w:val="en-US"/>
              </w:rPr>
            </w:pPr>
            <w:r w:rsidRPr="00037A66">
              <w:rPr>
                <w:b/>
                <w:i/>
                <w:sz w:val="22"/>
                <w:szCs w:val="22"/>
                <w:lang w:val="en-US"/>
              </w:rPr>
              <w:t>Main terms and conditions of the Guarantees Agreement:</w:t>
            </w:r>
          </w:p>
          <w:p w:rsidR="00723353" w:rsidRPr="00037A66" w:rsidRDefault="00723353" w:rsidP="00723353">
            <w:pPr>
              <w:pStyle w:val="Default"/>
              <w:spacing w:before="0" w:line="228" w:lineRule="auto"/>
              <w:ind w:firstLine="425"/>
              <w:jc w:val="both"/>
              <w:rPr>
                <w:b/>
                <w:sz w:val="22"/>
                <w:szCs w:val="22"/>
                <w:lang w:val="en-US"/>
              </w:rPr>
            </w:pPr>
            <w:r w:rsidRPr="00037A66">
              <w:rPr>
                <w:b/>
                <w:sz w:val="22"/>
                <w:szCs w:val="22"/>
                <w:lang w:val="en-US"/>
              </w:rPr>
              <w:t xml:space="preserve">- the amount of the revolving guarantee limit: 470,000,000 (four hundred seventy million) </w:t>
            </w:r>
            <w:proofErr w:type="spellStart"/>
            <w:r w:rsidRPr="00037A66">
              <w:rPr>
                <w:b/>
                <w:sz w:val="22"/>
                <w:szCs w:val="22"/>
                <w:lang w:val="en-US"/>
              </w:rPr>
              <w:t>roubles</w:t>
            </w:r>
            <w:proofErr w:type="spellEnd"/>
            <w:r w:rsidRPr="00037A66">
              <w:rPr>
                <w:b/>
                <w:sz w:val="22"/>
                <w:szCs w:val="22"/>
                <w:lang w:val="en-US"/>
              </w:rPr>
              <w:t xml:space="preserve"> 00 kopecks;</w:t>
            </w:r>
          </w:p>
          <w:p w:rsidR="00723353" w:rsidRPr="00037A66" w:rsidRDefault="00723353" w:rsidP="00723353">
            <w:pPr>
              <w:pStyle w:val="Default"/>
              <w:spacing w:before="0" w:line="228" w:lineRule="auto"/>
              <w:ind w:firstLine="425"/>
              <w:jc w:val="both"/>
              <w:rPr>
                <w:b/>
                <w:sz w:val="22"/>
                <w:szCs w:val="22"/>
                <w:lang w:val="en-US"/>
              </w:rPr>
            </w:pPr>
            <w:r w:rsidRPr="00037A66">
              <w:rPr>
                <w:b/>
                <w:sz w:val="22"/>
                <w:szCs w:val="22"/>
                <w:lang w:val="en-US"/>
              </w:rPr>
              <w:t>- remuneration for granting (issuing) each guarantee: 3.5% (three point five per cent) per annum of the amount of the guarantee from the date of issue;</w:t>
            </w:r>
          </w:p>
          <w:p w:rsidR="00723353" w:rsidRPr="00037A66" w:rsidRDefault="00723353" w:rsidP="00723353">
            <w:pPr>
              <w:pStyle w:val="Default"/>
              <w:spacing w:before="0" w:line="228" w:lineRule="auto"/>
              <w:ind w:firstLine="425"/>
              <w:jc w:val="both"/>
              <w:rPr>
                <w:b/>
                <w:sz w:val="22"/>
                <w:szCs w:val="22"/>
                <w:lang w:val="en-US"/>
              </w:rPr>
            </w:pPr>
            <w:r w:rsidRPr="00037A66">
              <w:rPr>
                <w:b/>
                <w:sz w:val="22"/>
                <w:szCs w:val="22"/>
                <w:lang w:val="en-US"/>
              </w:rPr>
              <w:t xml:space="preserve">- commission fee for execution and verification of documents for each guarantee: 20,000 (twenty thousand) </w:t>
            </w:r>
            <w:proofErr w:type="spellStart"/>
            <w:r w:rsidRPr="00037A66">
              <w:rPr>
                <w:b/>
                <w:sz w:val="22"/>
                <w:szCs w:val="22"/>
                <w:lang w:val="en-US"/>
              </w:rPr>
              <w:t>roubles</w:t>
            </w:r>
            <w:proofErr w:type="spellEnd"/>
            <w:r w:rsidRPr="00037A66">
              <w:rPr>
                <w:b/>
                <w:sz w:val="22"/>
                <w:szCs w:val="22"/>
                <w:lang w:val="en-US"/>
              </w:rPr>
              <w:t xml:space="preserve"> 00 kopecks;</w:t>
            </w:r>
          </w:p>
          <w:p w:rsidR="00723353" w:rsidRPr="00037A66" w:rsidRDefault="00723353" w:rsidP="00723353">
            <w:pPr>
              <w:pStyle w:val="Default"/>
              <w:spacing w:before="0" w:line="228" w:lineRule="auto"/>
              <w:ind w:firstLine="425"/>
              <w:jc w:val="both"/>
              <w:rPr>
                <w:b/>
                <w:sz w:val="22"/>
                <w:szCs w:val="22"/>
                <w:lang w:val="en-US"/>
              </w:rPr>
            </w:pPr>
            <w:r w:rsidRPr="00037A66">
              <w:rPr>
                <w:b/>
                <w:sz w:val="22"/>
                <w:szCs w:val="22"/>
                <w:lang w:val="en-US"/>
              </w:rPr>
              <w:t>- term of validity of the guarantees: not more than until 01.06.2027 inclusive;</w:t>
            </w:r>
          </w:p>
          <w:p w:rsidR="00723353" w:rsidRPr="00037A66" w:rsidRDefault="00723353" w:rsidP="00723353">
            <w:pPr>
              <w:pStyle w:val="Default"/>
              <w:spacing w:before="0" w:line="228" w:lineRule="auto"/>
              <w:ind w:firstLine="425"/>
              <w:jc w:val="both"/>
              <w:rPr>
                <w:b/>
                <w:sz w:val="22"/>
                <w:szCs w:val="22"/>
                <w:lang w:val="en-US"/>
              </w:rPr>
            </w:pPr>
            <w:r w:rsidRPr="00037A66">
              <w:rPr>
                <w:b/>
                <w:sz w:val="22"/>
                <w:szCs w:val="22"/>
                <w:lang w:val="en-US"/>
              </w:rPr>
              <w:t>- obligations secured by the guarantees: obligations of the Principals 1 and 2 to the beneficiaries (lessors under lease agreements for non-residential premises): Sheremetyevo International Airport Joint Stock Company, TIN 7712094033; Joint-Stock Company ‘Catering Organization at Railway Stations’, TIN 7709883768; Northern Capital Gateway Limited Liability Company, TIN 7703590927.</w:t>
            </w:r>
          </w:p>
          <w:p w:rsidR="00723353" w:rsidRPr="00037A66" w:rsidRDefault="00723353" w:rsidP="00723353">
            <w:pPr>
              <w:pStyle w:val="Default"/>
              <w:spacing w:before="0" w:line="228" w:lineRule="auto"/>
              <w:ind w:firstLine="425"/>
              <w:jc w:val="both"/>
              <w:rPr>
                <w:b/>
                <w:sz w:val="22"/>
                <w:szCs w:val="22"/>
                <w:lang w:val="en-US"/>
              </w:rPr>
            </w:pPr>
            <w:r w:rsidRPr="00037A66">
              <w:rPr>
                <w:b/>
                <w:sz w:val="22"/>
                <w:szCs w:val="22"/>
                <w:lang w:val="en-US"/>
              </w:rPr>
              <w:t>The Surety shall confirm its unconditional consent to be liable to the Bank in case of changes in any of the obligations under the Guarantees Agreement, including in case of an increase in the amount of obligations of the Principals 1 and 2 within the following limits:</w:t>
            </w:r>
          </w:p>
          <w:p w:rsidR="00723353" w:rsidRPr="00037A66" w:rsidRDefault="00723353" w:rsidP="00723353">
            <w:pPr>
              <w:pStyle w:val="Default"/>
              <w:spacing w:before="0" w:line="228" w:lineRule="auto"/>
              <w:ind w:firstLine="425"/>
              <w:jc w:val="both"/>
              <w:rPr>
                <w:b/>
                <w:sz w:val="22"/>
                <w:szCs w:val="22"/>
                <w:lang w:val="en-US"/>
              </w:rPr>
            </w:pPr>
            <w:r w:rsidRPr="00037A66">
              <w:rPr>
                <w:b/>
                <w:sz w:val="22"/>
                <w:szCs w:val="22"/>
                <w:lang w:val="en-US"/>
              </w:rPr>
              <w:t xml:space="preserve">- an increase in the total amount of the guarantee limit by no more than 470,000,000 (four hundred seventy million) </w:t>
            </w:r>
            <w:proofErr w:type="spellStart"/>
            <w:r w:rsidRPr="00037A66">
              <w:rPr>
                <w:b/>
                <w:sz w:val="22"/>
                <w:szCs w:val="22"/>
                <w:lang w:val="en-US"/>
              </w:rPr>
              <w:t>roubles</w:t>
            </w:r>
            <w:proofErr w:type="spellEnd"/>
            <w:r w:rsidRPr="00037A66">
              <w:rPr>
                <w:b/>
                <w:sz w:val="22"/>
                <w:szCs w:val="22"/>
                <w:lang w:val="en-US"/>
              </w:rPr>
              <w:t xml:space="preserve"> 00 kopecks;</w:t>
            </w:r>
          </w:p>
          <w:p w:rsidR="00723353" w:rsidRPr="00037A66" w:rsidRDefault="00723353" w:rsidP="00E328E7">
            <w:pPr>
              <w:pStyle w:val="Default"/>
              <w:spacing w:before="0" w:line="228" w:lineRule="auto"/>
              <w:ind w:right="-108" w:firstLine="425"/>
              <w:jc w:val="both"/>
              <w:rPr>
                <w:b/>
                <w:spacing w:val="-6"/>
                <w:sz w:val="22"/>
                <w:szCs w:val="22"/>
                <w:lang w:val="en-US"/>
              </w:rPr>
            </w:pPr>
            <w:r w:rsidRPr="00037A66">
              <w:rPr>
                <w:b/>
                <w:spacing w:val="-6"/>
                <w:sz w:val="22"/>
                <w:szCs w:val="22"/>
                <w:lang w:val="en-US"/>
              </w:rPr>
              <w:t>- an increase in term of validity of the guarantees by no more than 365 (three hundred and sixty-five) days;</w:t>
            </w:r>
          </w:p>
          <w:p w:rsidR="00723353" w:rsidRPr="00037A66" w:rsidRDefault="00723353" w:rsidP="00723353">
            <w:pPr>
              <w:pStyle w:val="Default"/>
              <w:spacing w:before="0" w:line="228" w:lineRule="auto"/>
              <w:ind w:firstLine="425"/>
              <w:jc w:val="both"/>
              <w:rPr>
                <w:b/>
                <w:sz w:val="22"/>
                <w:szCs w:val="22"/>
                <w:lang w:val="en-US"/>
              </w:rPr>
            </w:pPr>
            <w:r w:rsidRPr="00037A66">
              <w:rPr>
                <w:b/>
                <w:sz w:val="22"/>
                <w:szCs w:val="22"/>
                <w:lang w:val="en-US"/>
              </w:rPr>
              <w:t xml:space="preserve">- </w:t>
            </w:r>
            <w:proofErr w:type="gramStart"/>
            <w:r w:rsidRPr="00037A66">
              <w:rPr>
                <w:b/>
                <w:sz w:val="22"/>
                <w:szCs w:val="22"/>
                <w:lang w:val="en-US"/>
              </w:rPr>
              <w:t>an</w:t>
            </w:r>
            <w:proofErr w:type="gramEnd"/>
            <w:r w:rsidRPr="00037A66">
              <w:rPr>
                <w:b/>
                <w:sz w:val="22"/>
                <w:szCs w:val="22"/>
                <w:lang w:val="en-US"/>
              </w:rPr>
              <w:t xml:space="preserve"> increase in the amount of commissions fees (including new commissions fees) </w:t>
            </w:r>
            <w:proofErr w:type="spellStart"/>
            <w:r w:rsidRPr="00037A66">
              <w:rPr>
                <w:b/>
                <w:sz w:val="22"/>
                <w:szCs w:val="22"/>
                <w:lang w:val="en-US"/>
              </w:rPr>
              <w:t>totalling</w:t>
            </w:r>
            <w:proofErr w:type="spellEnd"/>
            <w:r w:rsidRPr="00037A66">
              <w:rPr>
                <w:b/>
                <w:sz w:val="22"/>
                <w:szCs w:val="22"/>
                <w:lang w:val="en-US"/>
              </w:rPr>
              <w:t xml:space="preserve"> no more than 500,000 (five hundred thousand) </w:t>
            </w:r>
            <w:proofErr w:type="spellStart"/>
            <w:r w:rsidRPr="00037A66">
              <w:rPr>
                <w:b/>
                <w:sz w:val="22"/>
                <w:szCs w:val="22"/>
                <w:lang w:val="en-US"/>
              </w:rPr>
              <w:t>roubles</w:t>
            </w:r>
            <w:proofErr w:type="spellEnd"/>
            <w:r w:rsidRPr="00037A66">
              <w:rPr>
                <w:b/>
                <w:sz w:val="22"/>
                <w:szCs w:val="22"/>
                <w:lang w:val="en-US"/>
              </w:rPr>
              <w:t xml:space="preserve"> 00 kopecks.</w:t>
            </w:r>
          </w:p>
          <w:p w:rsidR="00723353" w:rsidRPr="00037A66" w:rsidRDefault="00723353" w:rsidP="00723353">
            <w:pPr>
              <w:pStyle w:val="Default"/>
              <w:spacing w:before="0" w:line="228" w:lineRule="auto"/>
              <w:ind w:firstLine="425"/>
              <w:jc w:val="both"/>
              <w:rPr>
                <w:b/>
                <w:spacing w:val="-4"/>
                <w:sz w:val="22"/>
                <w:szCs w:val="22"/>
                <w:lang w:val="en-US"/>
              </w:rPr>
            </w:pPr>
            <w:r w:rsidRPr="00037A66">
              <w:rPr>
                <w:b/>
                <w:i/>
                <w:spacing w:val="-4"/>
                <w:sz w:val="22"/>
                <w:szCs w:val="22"/>
                <w:lang w:val="en-US"/>
              </w:rPr>
              <w:t>Transaction price:</w:t>
            </w:r>
            <w:r w:rsidRPr="00037A66">
              <w:rPr>
                <w:b/>
                <w:spacing w:val="-4"/>
                <w:sz w:val="22"/>
                <w:szCs w:val="22"/>
                <w:lang w:val="en-US"/>
              </w:rPr>
              <w:t xml:space="preserve"> in aggregate with interrelated transactions (surety agreements No. 294/S-G-PY-2/25 dated 07.02.2025, No. 296/S-G-PY-2/25 dated 07.02.2025, No. 297/S-G-PY-2/25 dated 07.02.2025, No. 298/S-G-PY-2/25 dated 07.02.2025, No. 299/S-G-PY-2/25 dated 07.02.2025, No. 300/S-G-PY-2/25 dated 12.02.2025, No. 301/S-G-PY-2/25 dated 12.02.2025, No. 1185/S-G-PY-2/24 dated 06.06.2024, No. 1186/S-G-PY-2/24 dated 06.06.2024, No. 1192/S-G-PY-2/24 dated 06.06.2024, No. 1187/S-G-PY-2/24 dated 10.07.2024, No. 1188/S-G-PY-2/24 dated 10.07.2024) no more than 1,492,969,247 (one billion four hundred and ninety-two million seven hundred and seventy thousand) </w:t>
            </w:r>
            <w:proofErr w:type="spellStart"/>
            <w:r w:rsidRPr="00037A66">
              <w:rPr>
                <w:b/>
                <w:spacing w:val="-4"/>
                <w:sz w:val="22"/>
                <w:szCs w:val="22"/>
                <w:lang w:val="en-US"/>
              </w:rPr>
              <w:t>roubles</w:t>
            </w:r>
            <w:proofErr w:type="spellEnd"/>
            <w:r w:rsidRPr="00037A66">
              <w:rPr>
                <w:b/>
                <w:spacing w:val="-4"/>
                <w:sz w:val="22"/>
                <w:szCs w:val="22"/>
                <w:lang w:val="en-US"/>
              </w:rPr>
              <w:t xml:space="preserve"> 00 kopecks, which shall be 32.79 per cent of the book value of the Company's assets according to its accounting (financial) statements as of the last reporting date, as well as 32.80 per cent of the book value of the Company's assets according to its accounting (financial) statements as of the last reporting date preceding the date of conclusion of the </w:t>
            </w:r>
            <w:r w:rsidRPr="00037A66">
              <w:rPr>
                <w:b/>
                <w:spacing w:val="-4"/>
                <w:sz w:val="22"/>
                <w:szCs w:val="22"/>
                <w:lang w:val="en-US"/>
              </w:rPr>
              <w:lastRenderedPageBreak/>
              <w:t>first of the interrelated transactions.</w:t>
            </w:r>
          </w:p>
          <w:p w:rsidR="00723353" w:rsidRPr="00037A66" w:rsidRDefault="00723353" w:rsidP="00723353">
            <w:pPr>
              <w:pStyle w:val="Default"/>
              <w:spacing w:before="0" w:line="228" w:lineRule="auto"/>
              <w:ind w:firstLine="425"/>
              <w:jc w:val="both"/>
              <w:rPr>
                <w:b/>
                <w:spacing w:val="-4"/>
                <w:sz w:val="22"/>
                <w:szCs w:val="22"/>
                <w:lang w:val="en-US"/>
              </w:rPr>
            </w:pPr>
            <w:r w:rsidRPr="00037A66">
              <w:rPr>
                <w:b/>
                <w:i/>
                <w:spacing w:val="-4"/>
                <w:sz w:val="22"/>
                <w:szCs w:val="22"/>
                <w:lang w:val="en-US"/>
              </w:rPr>
              <w:t xml:space="preserve">The parties interested in the transaction and the grounds for </w:t>
            </w:r>
            <w:r w:rsidRPr="00037A66">
              <w:rPr>
                <w:b/>
                <w:i/>
                <w:spacing w:val="-4"/>
                <w:sz w:val="22"/>
                <w:szCs w:val="22"/>
                <w:lang w:val="en-GB"/>
              </w:rPr>
              <w:t>recognising</w:t>
            </w:r>
            <w:r w:rsidRPr="00037A66">
              <w:rPr>
                <w:b/>
                <w:i/>
                <w:spacing w:val="-4"/>
                <w:sz w:val="22"/>
                <w:szCs w:val="22"/>
                <w:lang w:val="en-US"/>
              </w:rPr>
              <w:t xml:space="preserve"> them as such:</w:t>
            </w:r>
            <w:r w:rsidRPr="00037A66">
              <w:rPr>
                <w:b/>
                <w:spacing w:val="-4"/>
                <w:sz w:val="22"/>
                <w:szCs w:val="22"/>
                <w:lang w:val="en-US"/>
              </w:rPr>
              <w:t xml:space="preserve"> Margarita </w:t>
            </w:r>
            <w:proofErr w:type="spellStart"/>
            <w:r w:rsidRPr="00037A66">
              <w:rPr>
                <w:b/>
                <w:spacing w:val="-4"/>
                <w:sz w:val="22"/>
                <w:szCs w:val="22"/>
                <w:lang w:val="en-US"/>
              </w:rPr>
              <w:t>Kosteeva</w:t>
            </w:r>
            <w:proofErr w:type="spellEnd"/>
            <w:r w:rsidRPr="00037A66">
              <w:rPr>
                <w:b/>
                <w:spacing w:val="-4"/>
                <w:sz w:val="22"/>
                <w:szCs w:val="22"/>
                <w:lang w:val="en-US"/>
              </w:rPr>
              <w:t xml:space="preserve">, the President and a member of the Board of Directors of the Company, the person simultaneously shall hold positions in the management bodies of the transaction’s beneficiary (being the General Director of ROSINTER RESTAURANTS LLC); Mikhail </w:t>
            </w:r>
            <w:proofErr w:type="spellStart"/>
            <w:r w:rsidRPr="00037A66">
              <w:rPr>
                <w:b/>
                <w:spacing w:val="-4"/>
                <w:sz w:val="22"/>
                <w:szCs w:val="22"/>
                <w:lang w:val="en-US"/>
              </w:rPr>
              <w:t>Polynovsky</w:t>
            </w:r>
            <w:proofErr w:type="spellEnd"/>
            <w:r w:rsidRPr="00037A66">
              <w:rPr>
                <w:b/>
                <w:spacing w:val="-4"/>
                <w:sz w:val="22"/>
                <w:szCs w:val="22"/>
                <w:lang w:val="en-US"/>
              </w:rPr>
              <w:t xml:space="preserve">, a member of the Board of Directors of the Company, the person simultaneously shall hold positions in the management bodies of the legal entity being the beneficiary of the transaction (being the General Director of </w:t>
            </w:r>
            <w:proofErr w:type="spellStart"/>
            <w:r w:rsidRPr="00037A66">
              <w:rPr>
                <w:b/>
                <w:spacing w:val="-4"/>
                <w:sz w:val="22"/>
                <w:szCs w:val="22"/>
                <w:lang w:val="en-US"/>
              </w:rPr>
              <w:t>Razvitie</w:t>
            </w:r>
            <w:proofErr w:type="spellEnd"/>
            <w:r w:rsidRPr="00037A66">
              <w:rPr>
                <w:b/>
                <w:spacing w:val="-4"/>
                <w:sz w:val="22"/>
                <w:szCs w:val="22"/>
                <w:lang w:val="en-US"/>
              </w:rPr>
              <w:t xml:space="preserve"> ROST LLC).</w:t>
            </w:r>
          </w:p>
          <w:p w:rsidR="00723353" w:rsidRPr="00037A66" w:rsidRDefault="00723353" w:rsidP="00E328E7">
            <w:pPr>
              <w:pStyle w:val="Default"/>
              <w:spacing w:before="0" w:line="228" w:lineRule="auto"/>
              <w:ind w:firstLine="425"/>
              <w:jc w:val="both"/>
              <w:rPr>
                <w:b/>
                <w:sz w:val="22"/>
                <w:szCs w:val="22"/>
                <w:lang w:val="en-US"/>
              </w:rPr>
            </w:pPr>
            <w:r w:rsidRPr="00037A66">
              <w:rPr>
                <w:b/>
                <w:sz w:val="22"/>
                <w:szCs w:val="22"/>
                <w:lang w:val="en-US"/>
              </w:rPr>
              <w:t xml:space="preserve">To confirm the obligation of the Company's President Margarita </w:t>
            </w:r>
            <w:proofErr w:type="spellStart"/>
            <w:r w:rsidRPr="00037A66">
              <w:rPr>
                <w:b/>
                <w:sz w:val="22"/>
                <w:szCs w:val="22"/>
                <w:lang w:val="en-US"/>
              </w:rPr>
              <w:t>Kosteeva</w:t>
            </w:r>
            <w:proofErr w:type="spellEnd"/>
            <w:r w:rsidRPr="00037A66">
              <w:rPr>
                <w:b/>
                <w:sz w:val="22"/>
                <w:szCs w:val="22"/>
                <w:lang w:val="en-US"/>
              </w:rPr>
              <w:t xml:space="preserve"> (or other person </w:t>
            </w:r>
            <w:proofErr w:type="spellStart"/>
            <w:r w:rsidRPr="00037A66">
              <w:rPr>
                <w:b/>
                <w:sz w:val="22"/>
                <w:szCs w:val="22"/>
                <w:lang w:val="en-US"/>
              </w:rPr>
              <w:t>authorised</w:t>
            </w:r>
            <w:proofErr w:type="spellEnd"/>
            <w:r w:rsidRPr="00037A66">
              <w:rPr>
                <w:b/>
                <w:sz w:val="22"/>
                <w:szCs w:val="22"/>
                <w:lang w:val="en-US"/>
              </w:rPr>
              <w:t xml:space="preserve"> by her) to sign on behalf of the Company any documents required for the above transaction.</w:t>
            </w:r>
          </w:p>
        </w:tc>
      </w:tr>
      <w:tr w:rsidR="005C330E" w:rsidRPr="00F30824" w:rsidTr="00E328E7">
        <w:tc>
          <w:tcPr>
            <w:tcW w:w="5495" w:type="dxa"/>
          </w:tcPr>
          <w:p w:rsidR="005C330E" w:rsidRPr="00037A66" w:rsidRDefault="005C330E" w:rsidP="00C61797">
            <w:pPr>
              <w:spacing w:line="229" w:lineRule="auto"/>
              <w:jc w:val="both"/>
              <w:rPr>
                <w:rFonts w:ascii="Times New Roman" w:eastAsia="Arial" w:hAnsi="Times New Roman" w:cs="Times New Roman"/>
                <w:color w:val="000000"/>
                <w:spacing w:val="-2"/>
                <w:sz w:val="22"/>
                <w:lang w:val="en-US"/>
              </w:rPr>
            </w:pPr>
          </w:p>
          <w:p w:rsidR="005C330E" w:rsidRPr="00037A66" w:rsidRDefault="005C330E" w:rsidP="00C61797">
            <w:pPr>
              <w:spacing w:line="229" w:lineRule="auto"/>
              <w:jc w:val="both"/>
              <w:rPr>
                <w:rFonts w:ascii="Times New Roman" w:eastAsia="Arial" w:hAnsi="Times New Roman" w:cs="Times New Roman"/>
                <w:b/>
                <w:color w:val="000000"/>
                <w:spacing w:val="-2"/>
                <w:sz w:val="22"/>
                <w:u w:val="single"/>
              </w:rPr>
            </w:pPr>
            <w:r w:rsidRPr="00037A66">
              <w:rPr>
                <w:rFonts w:ascii="Times New Roman" w:eastAsia="Arial" w:hAnsi="Times New Roman" w:cs="Times New Roman"/>
                <w:b/>
                <w:color w:val="000000"/>
                <w:spacing w:val="-2"/>
                <w:sz w:val="22"/>
                <w:u w:val="single"/>
              </w:rPr>
              <w:t>По второму вопросу повестки дня</w:t>
            </w:r>
          </w:p>
          <w:p w:rsidR="005C330E" w:rsidRPr="00037A66" w:rsidRDefault="005C330E" w:rsidP="00C61797">
            <w:pPr>
              <w:spacing w:line="229" w:lineRule="auto"/>
              <w:jc w:val="both"/>
              <w:rPr>
                <w:rFonts w:ascii="Times New Roman" w:eastAsia="Arial" w:hAnsi="Times New Roman" w:cs="Times New Roman"/>
                <w:b/>
                <w:color w:val="000000"/>
                <w:spacing w:val="-2"/>
                <w:sz w:val="22"/>
              </w:rPr>
            </w:pPr>
            <w:r w:rsidRPr="00037A66">
              <w:rPr>
                <w:rFonts w:ascii="Times New Roman" w:eastAsia="Arial" w:hAnsi="Times New Roman" w:cs="Times New Roman"/>
                <w:b/>
                <w:color w:val="000000"/>
                <w:spacing w:val="-2"/>
                <w:sz w:val="22"/>
              </w:rPr>
              <w:t>«</w:t>
            </w:r>
            <w:r w:rsidRPr="00037A66">
              <w:rPr>
                <w:rFonts w:ascii="Times New Roman" w:hAnsi="Times New Roman" w:cs="Times New Roman"/>
                <w:b/>
                <w:color w:val="000000"/>
                <w:sz w:val="22"/>
              </w:rPr>
              <w:t>Одобрение сделки, в совершении которой имеется заинтересованность, с ПАО «</w:t>
            </w:r>
            <w:proofErr w:type="spellStart"/>
            <w:r w:rsidRPr="00037A66">
              <w:rPr>
                <w:rFonts w:ascii="Times New Roman" w:hAnsi="Times New Roman" w:cs="Times New Roman"/>
                <w:b/>
                <w:color w:val="000000"/>
                <w:sz w:val="22"/>
              </w:rPr>
              <w:t>Совкомбанк</w:t>
            </w:r>
            <w:proofErr w:type="spellEnd"/>
            <w:r w:rsidRPr="00037A66">
              <w:rPr>
                <w:rFonts w:ascii="Times New Roman" w:hAnsi="Times New Roman" w:cs="Times New Roman"/>
                <w:b/>
                <w:color w:val="000000"/>
                <w:sz w:val="22"/>
              </w:rPr>
              <w:t>»</w:t>
            </w:r>
            <w:r w:rsidRPr="00037A66">
              <w:rPr>
                <w:rFonts w:ascii="Times New Roman" w:eastAsia="Arial" w:hAnsi="Times New Roman" w:cs="Times New Roman"/>
                <w:b/>
                <w:color w:val="000000"/>
                <w:spacing w:val="-2"/>
                <w:sz w:val="22"/>
              </w:rPr>
              <w:t>»</w:t>
            </w:r>
          </w:p>
          <w:p w:rsidR="005C330E" w:rsidRPr="00037A66" w:rsidRDefault="005C330E" w:rsidP="00C61797">
            <w:pPr>
              <w:spacing w:before="120" w:line="228" w:lineRule="auto"/>
              <w:jc w:val="both"/>
              <w:rPr>
                <w:rFonts w:ascii="Times New Roman" w:eastAsia="Arial" w:hAnsi="Times New Roman" w:cs="Times New Roman"/>
                <w:color w:val="000000"/>
                <w:spacing w:val="-2"/>
                <w:sz w:val="22"/>
              </w:rPr>
            </w:pPr>
            <w:r w:rsidRPr="00037A66">
              <w:rPr>
                <w:rFonts w:ascii="Times New Roman" w:eastAsia="Arial" w:hAnsi="Times New Roman" w:cs="Times New Roman"/>
                <w:color w:val="000000"/>
                <w:spacing w:val="-2"/>
                <w:sz w:val="22"/>
              </w:rPr>
              <w:t>Число голосов, которыми обладали акционеры / лица, включенные в список лиц, имевших право голоса при принятии решений Общим собранием акционеров, по данному вопросу повестки дня: 16 305 334.</w:t>
            </w:r>
          </w:p>
          <w:p w:rsidR="005C330E" w:rsidRPr="00037A66" w:rsidRDefault="005C330E" w:rsidP="00C61797">
            <w:pPr>
              <w:spacing w:before="120" w:line="228" w:lineRule="auto"/>
              <w:jc w:val="both"/>
              <w:rPr>
                <w:rFonts w:ascii="Times New Roman" w:eastAsia="Arial" w:hAnsi="Times New Roman" w:cs="Times New Roman"/>
                <w:color w:val="000000"/>
                <w:spacing w:val="-2"/>
                <w:sz w:val="22"/>
              </w:rPr>
            </w:pPr>
            <w:r w:rsidRPr="00037A66">
              <w:rPr>
                <w:rFonts w:ascii="Times New Roman" w:eastAsia="Arial" w:hAnsi="Times New Roman" w:cs="Times New Roman"/>
                <w:color w:val="000000"/>
                <w:spacing w:val="-2"/>
                <w:sz w:val="22"/>
              </w:rPr>
              <w:t>Число голосов, приходившихся на голосующие акции Общества по данному вопросу повестки дня, определенное с учетом положений пункта 4.24 Положения</w:t>
            </w:r>
            <w:r w:rsidRPr="00037A66">
              <w:rPr>
                <w:rStyle w:val="a9"/>
                <w:rFonts w:ascii="Times New Roman" w:eastAsia="Arial" w:hAnsi="Times New Roman" w:cs="Times New Roman"/>
                <w:color w:val="FFFFFF" w:themeColor="background1"/>
                <w:spacing w:val="-2"/>
                <w:sz w:val="22"/>
              </w:rPr>
              <w:footnoteReference w:id="2"/>
            </w:r>
            <w:r w:rsidRPr="00037A66">
              <w:rPr>
                <w:rFonts w:ascii="Times New Roman" w:eastAsia="Arial" w:hAnsi="Times New Roman" w:cs="Times New Roman"/>
                <w:color w:val="000000"/>
                <w:spacing w:val="-2"/>
                <w:sz w:val="22"/>
              </w:rPr>
              <w:t>*: 16 305 334.</w:t>
            </w:r>
          </w:p>
          <w:p w:rsidR="005C330E" w:rsidRPr="00037A66" w:rsidRDefault="005C330E" w:rsidP="00C61797">
            <w:pPr>
              <w:spacing w:before="120" w:line="228" w:lineRule="auto"/>
              <w:jc w:val="both"/>
              <w:rPr>
                <w:rFonts w:ascii="Times New Roman" w:eastAsia="Arial" w:hAnsi="Times New Roman" w:cs="Times New Roman"/>
                <w:color w:val="000000"/>
                <w:spacing w:val="-2"/>
                <w:sz w:val="22"/>
              </w:rPr>
            </w:pPr>
            <w:r w:rsidRPr="00037A66">
              <w:rPr>
                <w:rFonts w:ascii="Times New Roman" w:eastAsia="Arial" w:hAnsi="Times New Roman" w:cs="Times New Roman"/>
                <w:color w:val="000000"/>
                <w:spacing w:val="-2"/>
                <w:sz w:val="22"/>
              </w:rPr>
              <w:t>Число голосов, которыми обладали лица, не заинтересованные в совершении Обществом сделки, участвовавшие в заочном голосовании, по данному вопросу повестки дня: 12 036 </w:t>
            </w:r>
            <w:r w:rsidR="00543186" w:rsidRPr="00037A66">
              <w:rPr>
                <w:rFonts w:ascii="Times New Roman" w:eastAsia="Arial" w:hAnsi="Times New Roman" w:cs="Times New Roman"/>
                <w:color w:val="000000"/>
                <w:spacing w:val="-2"/>
                <w:sz w:val="22"/>
              </w:rPr>
              <w:t>5</w:t>
            </w:r>
            <w:r w:rsidRPr="00037A66">
              <w:rPr>
                <w:rFonts w:ascii="Times New Roman" w:eastAsia="Arial" w:hAnsi="Times New Roman" w:cs="Times New Roman"/>
                <w:color w:val="000000"/>
                <w:spacing w:val="-2"/>
                <w:sz w:val="22"/>
              </w:rPr>
              <w:t xml:space="preserve">03, что составляет 73,82% от общего числа голосов. </w:t>
            </w:r>
          </w:p>
          <w:p w:rsidR="005C330E" w:rsidRPr="00037A66" w:rsidRDefault="005C330E" w:rsidP="00C61797">
            <w:pPr>
              <w:spacing w:before="120" w:line="228" w:lineRule="auto"/>
              <w:jc w:val="both"/>
              <w:rPr>
                <w:rFonts w:ascii="Times New Roman" w:eastAsia="Arial" w:hAnsi="Times New Roman" w:cs="Times New Roman"/>
                <w:color w:val="000000"/>
                <w:spacing w:val="-2"/>
                <w:sz w:val="22"/>
              </w:rPr>
            </w:pPr>
            <w:r w:rsidRPr="00037A66">
              <w:rPr>
                <w:rFonts w:ascii="Times New Roman" w:eastAsia="Arial" w:hAnsi="Times New Roman" w:cs="Times New Roman"/>
                <w:color w:val="000000"/>
                <w:spacing w:val="-2"/>
                <w:sz w:val="22"/>
              </w:rPr>
              <w:t>Кворум для принятия решения по данному вопросу имелся.</w:t>
            </w:r>
          </w:p>
          <w:p w:rsidR="005C330E" w:rsidRPr="00037A66" w:rsidRDefault="005C330E" w:rsidP="00C61797">
            <w:pPr>
              <w:spacing w:before="120" w:line="228" w:lineRule="auto"/>
              <w:jc w:val="both"/>
              <w:rPr>
                <w:rFonts w:ascii="Times New Roman" w:eastAsia="Arial" w:hAnsi="Times New Roman" w:cs="Times New Roman"/>
                <w:color w:val="000000"/>
                <w:spacing w:val="-2"/>
                <w:sz w:val="22"/>
              </w:rPr>
            </w:pPr>
            <w:r w:rsidRPr="00037A66">
              <w:rPr>
                <w:rFonts w:ascii="Times New Roman" w:eastAsia="Arial" w:hAnsi="Times New Roman" w:cs="Times New Roman"/>
                <w:color w:val="000000"/>
                <w:spacing w:val="-2"/>
                <w:sz w:val="22"/>
              </w:rPr>
              <w:t>Число голосов, отданных за каждый из вариантов голосования по данному вопросу повестки дня:</w:t>
            </w:r>
          </w:p>
          <w:tbl>
            <w:tblPr>
              <w:tblStyle w:val="a3"/>
              <w:tblW w:w="0" w:type="auto"/>
              <w:tblLayout w:type="fixed"/>
              <w:tblLook w:val="04A0" w:firstRow="1" w:lastRow="0" w:firstColumn="1" w:lastColumn="0" w:noHBand="0" w:noVBand="1"/>
            </w:tblPr>
            <w:tblGrid>
              <w:gridCol w:w="988"/>
              <w:gridCol w:w="850"/>
              <w:gridCol w:w="851"/>
              <w:gridCol w:w="567"/>
              <w:gridCol w:w="850"/>
              <w:gridCol w:w="992"/>
            </w:tblGrid>
            <w:tr w:rsidR="005C330E" w:rsidRPr="00037A66" w:rsidTr="00C61797">
              <w:tc>
                <w:tcPr>
                  <w:tcW w:w="1838" w:type="dxa"/>
                  <w:gridSpan w:val="2"/>
                </w:tcPr>
                <w:p w:rsidR="005C330E" w:rsidRPr="00037A66" w:rsidRDefault="005C330E" w:rsidP="00C61797">
                  <w:pPr>
                    <w:jc w:val="center"/>
                    <w:rPr>
                      <w:rFonts w:ascii="Times New Roman" w:hAnsi="Times New Roman" w:cs="Times New Roman"/>
                      <w:sz w:val="18"/>
                      <w:szCs w:val="18"/>
                    </w:rPr>
                  </w:pPr>
                  <w:r w:rsidRPr="00037A66">
                    <w:rPr>
                      <w:rFonts w:ascii="Times New Roman" w:eastAsia="Arial" w:hAnsi="Times New Roman" w:cs="Times New Roman"/>
                      <w:b/>
                      <w:color w:val="000000"/>
                      <w:spacing w:val="-2"/>
                      <w:sz w:val="18"/>
                      <w:szCs w:val="18"/>
                    </w:rPr>
                    <w:t>«ЗА»</w:t>
                  </w:r>
                </w:p>
              </w:tc>
              <w:tc>
                <w:tcPr>
                  <w:tcW w:w="1418" w:type="dxa"/>
                  <w:gridSpan w:val="2"/>
                </w:tcPr>
                <w:p w:rsidR="005C330E" w:rsidRPr="00037A66" w:rsidRDefault="005C330E" w:rsidP="00C61797">
                  <w:pPr>
                    <w:spacing w:line="229" w:lineRule="auto"/>
                    <w:jc w:val="center"/>
                    <w:rPr>
                      <w:rFonts w:ascii="Times New Roman" w:hAnsi="Times New Roman" w:cs="Times New Roman"/>
                      <w:sz w:val="18"/>
                      <w:szCs w:val="18"/>
                    </w:rPr>
                  </w:pPr>
                  <w:r w:rsidRPr="00037A66">
                    <w:rPr>
                      <w:rFonts w:ascii="Times New Roman" w:eastAsia="Arial" w:hAnsi="Times New Roman" w:cs="Times New Roman"/>
                      <w:b/>
                      <w:color w:val="000000"/>
                      <w:spacing w:val="-2"/>
                      <w:sz w:val="18"/>
                      <w:szCs w:val="18"/>
                    </w:rPr>
                    <w:t>«ПРОТИВ»</w:t>
                  </w:r>
                </w:p>
              </w:tc>
              <w:tc>
                <w:tcPr>
                  <w:tcW w:w="1842" w:type="dxa"/>
                  <w:gridSpan w:val="2"/>
                </w:tcPr>
                <w:p w:rsidR="005C330E" w:rsidRPr="00037A66" w:rsidRDefault="005C330E" w:rsidP="00C61797">
                  <w:pPr>
                    <w:jc w:val="center"/>
                    <w:rPr>
                      <w:rFonts w:ascii="Times New Roman" w:hAnsi="Times New Roman" w:cs="Times New Roman"/>
                      <w:sz w:val="18"/>
                      <w:szCs w:val="18"/>
                    </w:rPr>
                  </w:pPr>
                  <w:r w:rsidRPr="00037A66">
                    <w:rPr>
                      <w:rFonts w:ascii="Times New Roman" w:eastAsia="Arial" w:hAnsi="Times New Roman" w:cs="Times New Roman"/>
                      <w:b/>
                      <w:color w:val="000000"/>
                      <w:spacing w:val="-2"/>
                      <w:sz w:val="18"/>
                      <w:szCs w:val="18"/>
                    </w:rPr>
                    <w:t>«ВОЗДЕРЖАЛСЯ»</w:t>
                  </w:r>
                </w:p>
              </w:tc>
            </w:tr>
            <w:tr w:rsidR="005C330E" w:rsidRPr="00037A66" w:rsidTr="00C61797">
              <w:tc>
                <w:tcPr>
                  <w:tcW w:w="988" w:type="dxa"/>
                </w:tcPr>
                <w:p w:rsidR="005C330E" w:rsidRPr="00037A66" w:rsidRDefault="005C330E" w:rsidP="00C61797">
                  <w:pPr>
                    <w:jc w:val="center"/>
                    <w:rPr>
                      <w:rFonts w:ascii="Times New Roman" w:hAnsi="Times New Roman" w:cs="Times New Roman"/>
                      <w:sz w:val="18"/>
                      <w:szCs w:val="18"/>
                    </w:rPr>
                  </w:pPr>
                  <w:r w:rsidRPr="00037A66">
                    <w:rPr>
                      <w:rFonts w:ascii="Times New Roman" w:eastAsia="Arial" w:hAnsi="Times New Roman" w:cs="Times New Roman"/>
                      <w:color w:val="000000"/>
                      <w:spacing w:val="-2"/>
                      <w:sz w:val="18"/>
                      <w:szCs w:val="18"/>
                    </w:rPr>
                    <w:t>Число голосов</w:t>
                  </w:r>
                </w:p>
              </w:tc>
              <w:tc>
                <w:tcPr>
                  <w:tcW w:w="850" w:type="dxa"/>
                </w:tcPr>
                <w:p w:rsidR="005C330E" w:rsidRPr="00037A66" w:rsidRDefault="005C330E" w:rsidP="00C61797">
                  <w:pPr>
                    <w:jc w:val="center"/>
                    <w:rPr>
                      <w:rFonts w:ascii="Times New Roman" w:hAnsi="Times New Roman" w:cs="Times New Roman"/>
                      <w:sz w:val="18"/>
                      <w:szCs w:val="18"/>
                    </w:rPr>
                  </w:pPr>
                  <w:r w:rsidRPr="00037A66">
                    <w:rPr>
                      <w:rFonts w:ascii="Times New Roman" w:eastAsia="Arial" w:hAnsi="Times New Roman" w:cs="Times New Roman"/>
                      <w:color w:val="000000"/>
                      <w:spacing w:val="-2"/>
                      <w:sz w:val="18"/>
                      <w:szCs w:val="18"/>
                    </w:rPr>
                    <w:t>%</w:t>
                  </w:r>
                </w:p>
              </w:tc>
              <w:tc>
                <w:tcPr>
                  <w:tcW w:w="851" w:type="dxa"/>
                </w:tcPr>
                <w:p w:rsidR="005C330E" w:rsidRPr="00037A66" w:rsidRDefault="005C330E" w:rsidP="00C61797">
                  <w:pPr>
                    <w:jc w:val="center"/>
                    <w:rPr>
                      <w:rFonts w:ascii="Times New Roman" w:hAnsi="Times New Roman" w:cs="Times New Roman"/>
                      <w:sz w:val="18"/>
                      <w:szCs w:val="18"/>
                    </w:rPr>
                  </w:pPr>
                  <w:r w:rsidRPr="00037A66">
                    <w:rPr>
                      <w:rFonts w:ascii="Times New Roman" w:eastAsia="Arial" w:hAnsi="Times New Roman" w:cs="Times New Roman"/>
                      <w:color w:val="000000"/>
                      <w:spacing w:val="-2"/>
                      <w:sz w:val="18"/>
                      <w:szCs w:val="18"/>
                    </w:rPr>
                    <w:t>Число голосов</w:t>
                  </w:r>
                </w:p>
              </w:tc>
              <w:tc>
                <w:tcPr>
                  <w:tcW w:w="567" w:type="dxa"/>
                </w:tcPr>
                <w:p w:rsidR="005C330E" w:rsidRPr="00037A66" w:rsidRDefault="005C330E" w:rsidP="00C61797">
                  <w:pPr>
                    <w:jc w:val="center"/>
                    <w:rPr>
                      <w:rFonts w:ascii="Times New Roman" w:hAnsi="Times New Roman" w:cs="Times New Roman"/>
                      <w:sz w:val="18"/>
                      <w:szCs w:val="18"/>
                    </w:rPr>
                  </w:pPr>
                  <w:r w:rsidRPr="00037A66">
                    <w:rPr>
                      <w:rFonts w:ascii="Times New Roman" w:eastAsia="Arial" w:hAnsi="Times New Roman" w:cs="Times New Roman"/>
                      <w:color w:val="000000"/>
                      <w:spacing w:val="-2"/>
                      <w:sz w:val="18"/>
                      <w:szCs w:val="18"/>
                    </w:rPr>
                    <w:t>%</w:t>
                  </w:r>
                </w:p>
              </w:tc>
              <w:tc>
                <w:tcPr>
                  <w:tcW w:w="850" w:type="dxa"/>
                </w:tcPr>
                <w:p w:rsidR="005C330E" w:rsidRPr="00037A66" w:rsidRDefault="005C330E" w:rsidP="00C61797">
                  <w:pPr>
                    <w:jc w:val="center"/>
                    <w:rPr>
                      <w:rFonts w:ascii="Times New Roman" w:hAnsi="Times New Roman" w:cs="Times New Roman"/>
                      <w:sz w:val="18"/>
                      <w:szCs w:val="18"/>
                    </w:rPr>
                  </w:pPr>
                  <w:r w:rsidRPr="00037A66">
                    <w:rPr>
                      <w:rFonts w:ascii="Times New Roman" w:eastAsia="Arial" w:hAnsi="Times New Roman" w:cs="Times New Roman"/>
                      <w:color w:val="000000"/>
                      <w:spacing w:val="-2"/>
                      <w:sz w:val="18"/>
                      <w:szCs w:val="18"/>
                    </w:rPr>
                    <w:t>Число голосов</w:t>
                  </w:r>
                </w:p>
              </w:tc>
              <w:tc>
                <w:tcPr>
                  <w:tcW w:w="992" w:type="dxa"/>
                </w:tcPr>
                <w:p w:rsidR="005C330E" w:rsidRPr="00037A66" w:rsidRDefault="005C330E" w:rsidP="00C61797">
                  <w:pPr>
                    <w:jc w:val="center"/>
                    <w:rPr>
                      <w:rFonts w:ascii="Times New Roman" w:hAnsi="Times New Roman" w:cs="Times New Roman"/>
                      <w:sz w:val="18"/>
                      <w:szCs w:val="18"/>
                    </w:rPr>
                  </w:pPr>
                  <w:r w:rsidRPr="00037A66">
                    <w:rPr>
                      <w:rFonts w:ascii="Times New Roman" w:eastAsia="Arial" w:hAnsi="Times New Roman" w:cs="Times New Roman"/>
                      <w:color w:val="000000"/>
                      <w:spacing w:val="-2"/>
                      <w:sz w:val="18"/>
                      <w:szCs w:val="18"/>
                    </w:rPr>
                    <w:t>%</w:t>
                  </w:r>
                </w:p>
              </w:tc>
            </w:tr>
            <w:tr w:rsidR="005C330E" w:rsidRPr="00037A66" w:rsidTr="00C61797">
              <w:tc>
                <w:tcPr>
                  <w:tcW w:w="988" w:type="dxa"/>
                  <w:tcMar>
                    <w:left w:w="28" w:type="dxa"/>
                    <w:right w:w="28" w:type="dxa"/>
                  </w:tcMar>
                </w:tcPr>
                <w:p w:rsidR="005C330E" w:rsidRPr="00037A66" w:rsidRDefault="005C330E" w:rsidP="00543186">
                  <w:pPr>
                    <w:jc w:val="center"/>
                    <w:rPr>
                      <w:rFonts w:ascii="Times New Roman" w:hAnsi="Times New Roman" w:cs="Times New Roman"/>
                      <w:sz w:val="18"/>
                      <w:szCs w:val="18"/>
                    </w:rPr>
                  </w:pPr>
                  <w:r w:rsidRPr="00037A66">
                    <w:rPr>
                      <w:rFonts w:ascii="Times New Roman" w:eastAsia="Arial" w:hAnsi="Times New Roman" w:cs="Times New Roman"/>
                      <w:b/>
                      <w:color w:val="000000"/>
                      <w:spacing w:val="-2"/>
                      <w:sz w:val="18"/>
                      <w:szCs w:val="18"/>
                    </w:rPr>
                    <w:t>12 036 </w:t>
                  </w:r>
                  <w:r w:rsidR="00543186" w:rsidRPr="00037A66">
                    <w:rPr>
                      <w:rFonts w:ascii="Times New Roman" w:eastAsia="Arial" w:hAnsi="Times New Roman" w:cs="Times New Roman"/>
                      <w:b/>
                      <w:color w:val="000000"/>
                      <w:spacing w:val="-2"/>
                      <w:sz w:val="18"/>
                      <w:szCs w:val="18"/>
                    </w:rPr>
                    <w:t>5</w:t>
                  </w:r>
                  <w:r w:rsidRPr="00037A66">
                    <w:rPr>
                      <w:rFonts w:ascii="Times New Roman" w:eastAsia="Arial" w:hAnsi="Times New Roman" w:cs="Times New Roman"/>
                      <w:b/>
                      <w:color w:val="000000"/>
                      <w:spacing w:val="-2"/>
                      <w:sz w:val="18"/>
                      <w:szCs w:val="18"/>
                    </w:rPr>
                    <w:t>03</w:t>
                  </w:r>
                </w:p>
              </w:tc>
              <w:tc>
                <w:tcPr>
                  <w:tcW w:w="850" w:type="dxa"/>
                  <w:tcMar>
                    <w:left w:w="28" w:type="dxa"/>
                    <w:right w:w="28" w:type="dxa"/>
                  </w:tcMar>
                </w:tcPr>
                <w:p w:rsidR="005C330E" w:rsidRPr="00037A66" w:rsidRDefault="005C330E" w:rsidP="00C61797">
                  <w:pPr>
                    <w:jc w:val="center"/>
                    <w:rPr>
                      <w:rFonts w:ascii="Times New Roman" w:eastAsia="Arial" w:hAnsi="Times New Roman" w:cs="Times New Roman"/>
                      <w:b/>
                      <w:color w:val="000000"/>
                      <w:spacing w:val="-2"/>
                      <w:sz w:val="18"/>
                      <w:szCs w:val="18"/>
                    </w:rPr>
                  </w:pPr>
                  <w:r w:rsidRPr="00037A66">
                    <w:rPr>
                      <w:rFonts w:ascii="Times New Roman" w:eastAsia="Arial" w:hAnsi="Times New Roman" w:cs="Times New Roman"/>
                      <w:b/>
                      <w:color w:val="000000"/>
                      <w:spacing w:val="-2"/>
                      <w:sz w:val="18"/>
                      <w:szCs w:val="18"/>
                    </w:rPr>
                    <w:t>100,00</w:t>
                  </w:r>
                </w:p>
              </w:tc>
              <w:tc>
                <w:tcPr>
                  <w:tcW w:w="851" w:type="dxa"/>
                </w:tcPr>
                <w:p w:rsidR="005C330E" w:rsidRPr="00037A66" w:rsidRDefault="005C330E" w:rsidP="00C61797">
                  <w:pPr>
                    <w:jc w:val="center"/>
                    <w:rPr>
                      <w:rFonts w:ascii="Times New Roman" w:hAnsi="Times New Roman" w:cs="Times New Roman"/>
                      <w:sz w:val="18"/>
                      <w:szCs w:val="18"/>
                    </w:rPr>
                  </w:pPr>
                  <w:r w:rsidRPr="00037A66">
                    <w:rPr>
                      <w:rFonts w:ascii="Times New Roman" w:eastAsia="Arial" w:hAnsi="Times New Roman" w:cs="Times New Roman"/>
                      <w:b/>
                      <w:color w:val="000000"/>
                      <w:spacing w:val="-2"/>
                      <w:sz w:val="18"/>
                      <w:szCs w:val="18"/>
                    </w:rPr>
                    <w:t>0</w:t>
                  </w:r>
                </w:p>
              </w:tc>
              <w:tc>
                <w:tcPr>
                  <w:tcW w:w="567" w:type="dxa"/>
                </w:tcPr>
                <w:p w:rsidR="005C330E" w:rsidRPr="00037A66" w:rsidRDefault="005C330E" w:rsidP="00C61797">
                  <w:pPr>
                    <w:jc w:val="center"/>
                    <w:rPr>
                      <w:rFonts w:ascii="Times New Roman" w:hAnsi="Times New Roman" w:cs="Times New Roman"/>
                      <w:sz w:val="18"/>
                      <w:szCs w:val="18"/>
                    </w:rPr>
                  </w:pPr>
                  <w:r w:rsidRPr="00037A66">
                    <w:rPr>
                      <w:rFonts w:ascii="Times New Roman" w:eastAsia="Arial" w:hAnsi="Times New Roman" w:cs="Times New Roman"/>
                      <w:b/>
                      <w:color w:val="000000"/>
                      <w:spacing w:val="-2"/>
                      <w:sz w:val="18"/>
                      <w:szCs w:val="18"/>
                    </w:rPr>
                    <w:t>0,00</w:t>
                  </w:r>
                </w:p>
              </w:tc>
              <w:tc>
                <w:tcPr>
                  <w:tcW w:w="850" w:type="dxa"/>
                </w:tcPr>
                <w:p w:rsidR="005C330E" w:rsidRPr="00037A66" w:rsidRDefault="005C330E" w:rsidP="00C61797">
                  <w:pPr>
                    <w:jc w:val="center"/>
                    <w:rPr>
                      <w:rFonts w:ascii="Times New Roman" w:hAnsi="Times New Roman" w:cs="Times New Roman"/>
                      <w:sz w:val="18"/>
                      <w:szCs w:val="18"/>
                    </w:rPr>
                  </w:pPr>
                  <w:r w:rsidRPr="00037A66">
                    <w:rPr>
                      <w:rFonts w:ascii="Times New Roman" w:eastAsia="Arial" w:hAnsi="Times New Roman" w:cs="Times New Roman"/>
                      <w:b/>
                      <w:color w:val="000000"/>
                      <w:spacing w:val="-2"/>
                      <w:sz w:val="18"/>
                      <w:szCs w:val="18"/>
                    </w:rPr>
                    <w:t>0</w:t>
                  </w:r>
                </w:p>
              </w:tc>
              <w:tc>
                <w:tcPr>
                  <w:tcW w:w="992" w:type="dxa"/>
                  <w:tcMar>
                    <w:left w:w="28" w:type="dxa"/>
                    <w:right w:w="28" w:type="dxa"/>
                  </w:tcMar>
                </w:tcPr>
                <w:p w:rsidR="005C330E" w:rsidRPr="00037A66" w:rsidRDefault="005C330E" w:rsidP="00C61797">
                  <w:pPr>
                    <w:jc w:val="center"/>
                    <w:rPr>
                      <w:rFonts w:ascii="Times New Roman" w:hAnsi="Times New Roman" w:cs="Times New Roman"/>
                      <w:sz w:val="18"/>
                      <w:szCs w:val="18"/>
                    </w:rPr>
                  </w:pPr>
                  <w:r w:rsidRPr="00037A66">
                    <w:rPr>
                      <w:rFonts w:ascii="Times New Roman" w:eastAsia="Arial" w:hAnsi="Times New Roman" w:cs="Times New Roman"/>
                      <w:b/>
                      <w:color w:val="000000"/>
                      <w:spacing w:val="-2"/>
                      <w:sz w:val="18"/>
                      <w:szCs w:val="18"/>
                    </w:rPr>
                    <w:t>0,00</w:t>
                  </w:r>
                </w:p>
              </w:tc>
            </w:tr>
          </w:tbl>
          <w:p w:rsidR="005C330E" w:rsidRPr="00037A66" w:rsidRDefault="005C330E" w:rsidP="00C61797">
            <w:pPr>
              <w:spacing w:before="120" w:line="228" w:lineRule="auto"/>
              <w:jc w:val="both"/>
              <w:rPr>
                <w:rFonts w:ascii="Times New Roman" w:eastAsia="Arial" w:hAnsi="Times New Roman" w:cs="Times New Roman"/>
                <w:color w:val="000000"/>
                <w:spacing w:val="-2"/>
                <w:sz w:val="22"/>
              </w:rPr>
            </w:pPr>
            <w:r w:rsidRPr="00037A66">
              <w:rPr>
                <w:rFonts w:ascii="Times New Roman" w:eastAsia="Arial" w:hAnsi="Times New Roman" w:cs="Times New Roman"/>
                <w:color w:val="000000"/>
                <w:spacing w:val="-2"/>
                <w:sz w:val="22"/>
              </w:rPr>
              <w:t xml:space="preserve">Число голосов по данному вопросу повестки дня, которые не подсчитывались в связи с признанием бюллетеней </w:t>
            </w:r>
            <w:proofErr w:type="gramStart"/>
            <w:r w:rsidRPr="00037A66">
              <w:rPr>
                <w:rFonts w:ascii="Times New Roman" w:eastAsia="Arial" w:hAnsi="Times New Roman" w:cs="Times New Roman"/>
                <w:color w:val="000000"/>
                <w:spacing w:val="-2"/>
                <w:sz w:val="22"/>
              </w:rPr>
              <w:t>недействительными</w:t>
            </w:r>
            <w:proofErr w:type="gramEnd"/>
            <w:r w:rsidRPr="00037A66">
              <w:rPr>
                <w:rFonts w:ascii="Times New Roman" w:eastAsia="Arial" w:hAnsi="Times New Roman" w:cs="Times New Roman"/>
                <w:color w:val="000000"/>
                <w:spacing w:val="-2"/>
                <w:sz w:val="22"/>
              </w:rPr>
              <w:t xml:space="preserve"> или по иным основаниям: 0.</w:t>
            </w:r>
          </w:p>
          <w:p w:rsidR="005C330E" w:rsidRPr="00037A66" w:rsidRDefault="005C330E" w:rsidP="00C61797">
            <w:pPr>
              <w:spacing w:before="120" w:line="228" w:lineRule="auto"/>
              <w:jc w:val="both"/>
              <w:rPr>
                <w:rFonts w:ascii="Times New Roman" w:eastAsia="Arial" w:hAnsi="Times New Roman" w:cs="Times New Roman"/>
                <w:b/>
                <w:color w:val="000000"/>
                <w:spacing w:val="-2"/>
                <w:sz w:val="22"/>
              </w:rPr>
            </w:pPr>
            <w:r w:rsidRPr="00037A66">
              <w:rPr>
                <w:rFonts w:ascii="Times New Roman" w:eastAsia="Arial" w:hAnsi="Times New Roman" w:cs="Times New Roman"/>
                <w:b/>
                <w:color w:val="000000"/>
                <w:spacing w:val="-2"/>
                <w:sz w:val="22"/>
              </w:rPr>
              <w:t>Решение принято.</w:t>
            </w:r>
          </w:p>
          <w:p w:rsidR="005C330E" w:rsidRPr="00037A66" w:rsidRDefault="005C330E" w:rsidP="00C61797">
            <w:pPr>
              <w:spacing w:before="120" w:line="228" w:lineRule="auto"/>
              <w:jc w:val="both"/>
              <w:rPr>
                <w:rFonts w:ascii="Times New Roman" w:eastAsia="Arial" w:hAnsi="Times New Roman" w:cs="Times New Roman"/>
                <w:color w:val="000000"/>
                <w:spacing w:val="-2"/>
                <w:sz w:val="22"/>
              </w:rPr>
            </w:pPr>
            <w:r w:rsidRPr="00037A66">
              <w:rPr>
                <w:rFonts w:ascii="Times New Roman" w:eastAsia="Arial" w:hAnsi="Times New Roman" w:cs="Times New Roman"/>
                <w:color w:val="000000"/>
                <w:spacing w:val="-2"/>
                <w:sz w:val="22"/>
              </w:rPr>
              <w:t>Формулировка решения, принятого Общим собранием акционеров по данному вопросу повестки дня:</w:t>
            </w:r>
          </w:p>
          <w:p w:rsidR="00723353" w:rsidRPr="00037A66" w:rsidRDefault="00723353" w:rsidP="00723353">
            <w:pPr>
              <w:pStyle w:val="Default"/>
              <w:ind w:firstLine="426"/>
              <w:jc w:val="both"/>
              <w:rPr>
                <w:b/>
                <w:spacing w:val="-5"/>
                <w:sz w:val="22"/>
                <w:szCs w:val="22"/>
              </w:rPr>
            </w:pPr>
            <w:r w:rsidRPr="00037A66">
              <w:rPr>
                <w:b/>
                <w:spacing w:val="-5"/>
                <w:sz w:val="22"/>
                <w:szCs w:val="22"/>
              </w:rPr>
              <w:t>2. Одобрить сделку, в совершении которой имеется заинтересованность, - Дополнительное соглашение № 1 к Договору поручительства № 1523/С-МГС-ПЮ-3/25 от 02.06.2025 г. на следующих условиях:</w:t>
            </w:r>
          </w:p>
          <w:p w:rsidR="00723353" w:rsidRPr="00037A66" w:rsidRDefault="00723353" w:rsidP="00723353">
            <w:pPr>
              <w:pStyle w:val="Default"/>
              <w:spacing w:before="0"/>
              <w:ind w:firstLine="425"/>
              <w:jc w:val="both"/>
              <w:rPr>
                <w:b/>
                <w:sz w:val="22"/>
                <w:szCs w:val="22"/>
              </w:rPr>
            </w:pPr>
            <w:r w:rsidRPr="00037A66">
              <w:rPr>
                <w:b/>
                <w:i/>
                <w:sz w:val="22"/>
                <w:szCs w:val="22"/>
              </w:rPr>
              <w:lastRenderedPageBreak/>
              <w:t>Стороны и выгодоприобретатели по сделке:</w:t>
            </w:r>
            <w:r w:rsidRPr="00037A66">
              <w:rPr>
                <w:b/>
                <w:sz w:val="22"/>
                <w:szCs w:val="22"/>
              </w:rPr>
              <w:t xml:space="preserve"> Публичное акционерное общество «РОСИНТЕР РЕСТОРАНТС ХОЛДИНГ» (Поручитель, Общество); Публичное акционерное общество «</w:t>
            </w:r>
            <w:proofErr w:type="spellStart"/>
            <w:r w:rsidRPr="00037A66">
              <w:rPr>
                <w:b/>
                <w:sz w:val="22"/>
                <w:szCs w:val="22"/>
              </w:rPr>
              <w:t>Совкомбанк</w:t>
            </w:r>
            <w:proofErr w:type="spellEnd"/>
            <w:r w:rsidRPr="00037A66">
              <w:rPr>
                <w:b/>
                <w:sz w:val="22"/>
                <w:szCs w:val="22"/>
              </w:rPr>
              <w:t xml:space="preserve">», ИНН 4401116480 (Банк, Гарант); Общество с ограниченной ответственностью «Ресторанная Объединенная Сеть и Новейшие Технологии </w:t>
            </w:r>
            <w:proofErr w:type="spellStart"/>
            <w:r w:rsidRPr="00037A66">
              <w:rPr>
                <w:b/>
                <w:sz w:val="22"/>
                <w:szCs w:val="22"/>
              </w:rPr>
              <w:t>Евроамериканского</w:t>
            </w:r>
            <w:proofErr w:type="spellEnd"/>
            <w:r w:rsidRPr="00037A66">
              <w:rPr>
                <w:b/>
                <w:sz w:val="22"/>
                <w:szCs w:val="22"/>
              </w:rPr>
              <w:t xml:space="preserve"> Развития РЕСТОРАНТС», ИНН 7737115648 (ООО «РОСИНТЕР РЕСТОРАНТС», Принципал 1, выгодоприобретатель); Общество с ограниченной ответственностью «Развитие РОСТ», ИНН 7722763808 (Принципал 2, выгодоприобретатель).</w:t>
            </w:r>
          </w:p>
          <w:p w:rsidR="00723353" w:rsidRPr="00037A66" w:rsidRDefault="00723353" w:rsidP="00723353">
            <w:pPr>
              <w:pStyle w:val="Default"/>
              <w:spacing w:before="0"/>
              <w:ind w:firstLine="425"/>
              <w:jc w:val="both"/>
              <w:rPr>
                <w:b/>
                <w:sz w:val="22"/>
                <w:szCs w:val="22"/>
              </w:rPr>
            </w:pPr>
            <w:proofErr w:type="gramStart"/>
            <w:r w:rsidRPr="00037A66">
              <w:rPr>
                <w:b/>
                <w:i/>
                <w:sz w:val="22"/>
                <w:szCs w:val="22"/>
              </w:rPr>
              <w:t>Предмет и иные существенные условия сделки:</w:t>
            </w:r>
            <w:r w:rsidRPr="00037A66">
              <w:rPr>
                <w:b/>
                <w:sz w:val="22"/>
                <w:szCs w:val="22"/>
              </w:rPr>
              <w:t xml:space="preserve"> внесение изменений в договор поручительства №</w:t>
            </w:r>
            <w:r w:rsidRPr="00037A66">
              <w:rPr>
                <w:b/>
                <w:sz w:val="22"/>
                <w:szCs w:val="22"/>
                <w:lang w:val="en-US"/>
              </w:rPr>
              <w:t> </w:t>
            </w:r>
            <w:r w:rsidRPr="00037A66">
              <w:rPr>
                <w:b/>
                <w:sz w:val="22"/>
                <w:szCs w:val="22"/>
              </w:rPr>
              <w:t xml:space="preserve">1523/С-МГС-ПЮ-3/25 от 02.06.2025 г., в соответствии с которыми Поручитель подтверждает свое безусловное согласие отвечать перед Банком в случае изменения любого из обязательств Принципала 1 и Принципала 2 по соглашению (договору) о предоставлении банковских гарантий № 1523/С-МГС/25 от 02.06.2025 г. с </w:t>
            </w:r>
            <w:proofErr w:type="spellStart"/>
            <w:r w:rsidRPr="00037A66">
              <w:rPr>
                <w:b/>
                <w:sz w:val="22"/>
                <w:szCs w:val="22"/>
              </w:rPr>
              <w:t>невозобновляемым</w:t>
            </w:r>
            <w:proofErr w:type="spellEnd"/>
            <w:r w:rsidRPr="00037A66">
              <w:rPr>
                <w:b/>
                <w:sz w:val="22"/>
                <w:szCs w:val="22"/>
              </w:rPr>
              <w:t xml:space="preserve"> лимитом гарантий во вновь установленном</w:t>
            </w:r>
            <w:proofErr w:type="gramEnd"/>
            <w:r w:rsidRPr="00037A66">
              <w:rPr>
                <w:b/>
                <w:sz w:val="22"/>
                <w:szCs w:val="22"/>
              </w:rPr>
              <w:t xml:space="preserve"> </w:t>
            </w:r>
            <w:proofErr w:type="gramStart"/>
            <w:r w:rsidRPr="00037A66">
              <w:rPr>
                <w:b/>
                <w:sz w:val="22"/>
                <w:szCs w:val="22"/>
              </w:rPr>
              <w:t>размере</w:t>
            </w:r>
            <w:proofErr w:type="gramEnd"/>
            <w:r w:rsidRPr="00037A66">
              <w:rPr>
                <w:b/>
                <w:sz w:val="22"/>
                <w:szCs w:val="22"/>
              </w:rPr>
              <w:t xml:space="preserve"> 279 126 313 (двести семьдесят девять миллионов сто двадцать шесть тысяч триста тринадцать) рублей 00 копеек, в том числе в случае увеличения размера обязательств Принципалов 1 и 2 в следующих пределах:</w:t>
            </w:r>
          </w:p>
          <w:p w:rsidR="00723353" w:rsidRPr="00037A66" w:rsidRDefault="00723353" w:rsidP="00723353">
            <w:pPr>
              <w:pStyle w:val="Default"/>
              <w:spacing w:before="0"/>
              <w:ind w:firstLine="425"/>
              <w:jc w:val="both"/>
              <w:rPr>
                <w:b/>
                <w:sz w:val="22"/>
                <w:szCs w:val="22"/>
              </w:rPr>
            </w:pPr>
            <w:r w:rsidRPr="00037A66">
              <w:rPr>
                <w:b/>
                <w:sz w:val="22"/>
                <w:szCs w:val="22"/>
              </w:rPr>
              <w:t>- увеличение общей суммы лимита гарантий не более чем на 279 126 313 (двести семьдесят девять миллионов сто двадцать шесть тысяч триста тринадцать) рублей 00 копеек;</w:t>
            </w:r>
          </w:p>
          <w:p w:rsidR="00723353" w:rsidRPr="00037A66" w:rsidRDefault="00723353" w:rsidP="00723353">
            <w:pPr>
              <w:pStyle w:val="Default"/>
              <w:spacing w:before="0"/>
              <w:ind w:firstLine="425"/>
              <w:jc w:val="both"/>
              <w:rPr>
                <w:b/>
                <w:sz w:val="22"/>
                <w:szCs w:val="22"/>
              </w:rPr>
            </w:pPr>
            <w:r w:rsidRPr="00037A66">
              <w:rPr>
                <w:b/>
                <w:sz w:val="22"/>
                <w:szCs w:val="22"/>
              </w:rPr>
              <w:t>- увеличение срока действия гарантий не более чем на 365 (триста шестьдесят пять) дней;</w:t>
            </w:r>
          </w:p>
          <w:p w:rsidR="00723353" w:rsidRPr="00037A66" w:rsidRDefault="00723353" w:rsidP="00723353">
            <w:pPr>
              <w:pStyle w:val="Default"/>
              <w:spacing w:before="0"/>
              <w:ind w:firstLine="425"/>
              <w:jc w:val="both"/>
              <w:rPr>
                <w:b/>
                <w:sz w:val="22"/>
                <w:szCs w:val="22"/>
              </w:rPr>
            </w:pPr>
            <w:r w:rsidRPr="00037A66">
              <w:rPr>
                <w:b/>
                <w:sz w:val="22"/>
                <w:szCs w:val="22"/>
              </w:rPr>
              <w:t>- увеличение размера вознаграждения за предоставление гарантии/гарантий не более чем на 10 (десять) процентных пунктов;</w:t>
            </w:r>
          </w:p>
          <w:p w:rsidR="00723353" w:rsidRPr="00037A66" w:rsidRDefault="00723353" w:rsidP="00723353">
            <w:pPr>
              <w:pStyle w:val="Default"/>
              <w:spacing w:before="0"/>
              <w:ind w:firstLine="425"/>
              <w:jc w:val="both"/>
              <w:rPr>
                <w:b/>
                <w:sz w:val="22"/>
                <w:szCs w:val="22"/>
              </w:rPr>
            </w:pPr>
            <w:r w:rsidRPr="00037A66">
              <w:rPr>
                <w:b/>
                <w:sz w:val="22"/>
                <w:szCs w:val="22"/>
              </w:rPr>
              <w:t xml:space="preserve">- увеличение размера любого комиссионного вознаграждения не более чем на 10 (десять) процентных пунктов; </w:t>
            </w:r>
          </w:p>
          <w:p w:rsidR="00723353" w:rsidRPr="00037A66" w:rsidRDefault="00723353" w:rsidP="00723353">
            <w:pPr>
              <w:pStyle w:val="Default"/>
              <w:spacing w:before="0"/>
              <w:ind w:firstLine="425"/>
              <w:jc w:val="both"/>
              <w:rPr>
                <w:b/>
                <w:sz w:val="22"/>
                <w:szCs w:val="22"/>
              </w:rPr>
            </w:pPr>
            <w:r w:rsidRPr="00037A66">
              <w:rPr>
                <w:b/>
                <w:sz w:val="22"/>
                <w:szCs w:val="22"/>
              </w:rPr>
              <w:t>- включение новых комиссионных вознаграждений, совокупно составляющих не более чем 10 (десять) процентов годовых или, в случае их цифрового выражения, не более 500 000,00 (пятьсот тысяч) рублей.</w:t>
            </w:r>
          </w:p>
          <w:p w:rsidR="00723353" w:rsidRPr="00037A66" w:rsidRDefault="00723353" w:rsidP="00723353">
            <w:pPr>
              <w:pStyle w:val="Default"/>
              <w:spacing w:before="0"/>
              <w:ind w:firstLine="425"/>
              <w:jc w:val="both"/>
              <w:rPr>
                <w:b/>
                <w:sz w:val="22"/>
                <w:szCs w:val="22"/>
              </w:rPr>
            </w:pPr>
            <w:proofErr w:type="gramStart"/>
            <w:r w:rsidRPr="00037A66">
              <w:rPr>
                <w:b/>
                <w:i/>
                <w:sz w:val="22"/>
                <w:szCs w:val="22"/>
              </w:rPr>
              <w:t>Цена сделки:</w:t>
            </w:r>
            <w:r w:rsidRPr="00037A66">
              <w:rPr>
                <w:b/>
                <w:sz w:val="22"/>
                <w:szCs w:val="22"/>
              </w:rPr>
              <w:t xml:space="preserve"> в совокупности с взаимосвязанными сделками (договорами поручительства № 294/С-Г-ПЮ-2/25 от 07.02.2025, № 296/С-Г-ПЮ-2/25 от 07.02.2025, № 297/С-Г-ПЮ-2/25 от 07.02.2025, № 298/С-Г-ПЮ-2/25 от 07.02.2025, № 299/С-Г-ПЮ-2/25 от 07.02.2025, № 300/С-Г-ПЮ-2/25 от 12.02.2025, № 301/С-Г-ПЮ-2/25 от 12.02.2025, № 1523/С-МГС-ПЮ-3/25 от 02.06.2025) не более чем 1 194 238 837 (один миллиард сто девяносто</w:t>
            </w:r>
            <w:proofErr w:type="gramEnd"/>
            <w:r w:rsidRPr="00037A66">
              <w:rPr>
                <w:b/>
                <w:sz w:val="22"/>
                <w:szCs w:val="22"/>
              </w:rPr>
              <w:t xml:space="preserve"> </w:t>
            </w:r>
            <w:proofErr w:type="gramStart"/>
            <w:r w:rsidRPr="00037A66">
              <w:rPr>
                <w:b/>
                <w:sz w:val="22"/>
                <w:szCs w:val="22"/>
              </w:rPr>
              <w:t xml:space="preserve">четыре миллиона двести тридцать восемь тысяч восемьсот тридцать семь) рублей 97 копеек, что составляет 26,24 % от балансовой стоимости активов Общества по данным его бухгалтерской (финансовой) отчетности на последнюю отчетную дату, а также 26,26 % от балансовой стоимости активов Общества </w:t>
            </w:r>
            <w:r w:rsidRPr="00037A66">
              <w:rPr>
                <w:b/>
                <w:sz w:val="22"/>
                <w:szCs w:val="22"/>
              </w:rPr>
              <w:lastRenderedPageBreak/>
              <w:t>по данным его бухгалтерской (финансовой) отчетности на последнюю отчетную дату, предшествующую дате заключения первой из взаимосвязанных сделок.</w:t>
            </w:r>
            <w:proofErr w:type="gramEnd"/>
          </w:p>
          <w:p w:rsidR="00723353" w:rsidRPr="00037A66" w:rsidRDefault="00723353" w:rsidP="00723353">
            <w:pPr>
              <w:pStyle w:val="Default"/>
              <w:spacing w:before="0"/>
              <w:ind w:firstLine="425"/>
              <w:jc w:val="both"/>
              <w:rPr>
                <w:b/>
                <w:spacing w:val="-2"/>
                <w:sz w:val="22"/>
                <w:szCs w:val="22"/>
              </w:rPr>
            </w:pPr>
            <w:r w:rsidRPr="00037A66">
              <w:rPr>
                <w:b/>
                <w:i/>
                <w:spacing w:val="-2"/>
                <w:sz w:val="22"/>
                <w:szCs w:val="22"/>
              </w:rPr>
              <w:t>Заинтересованные в совершении сделки лица и основания их признания таковыми:</w:t>
            </w:r>
            <w:r w:rsidRPr="00037A66">
              <w:rPr>
                <w:b/>
                <w:spacing w:val="-2"/>
                <w:sz w:val="22"/>
                <w:szCs w:val="22"/>
              </w:rPr>
              <w:t xml:space="preserve"> </w:t>
            </w:r>
            <w:proofErr w:type="gramStart"/>
            <w:r w:rsidRPr="00037A66">
              <w:rPr>
                <w:b/>
                <w:spacing w:val="-2"/>
                <w:sz w:val="22"/>
                <w:szCs w:val="22"/>
              </w:rPr>
              <w:t xml:space="preserve">Президент и член Совета директоров Общества </w:t>
            </w:r>
            <w:proofErr w:type="spellStart"/>
            <w:r w:rsidRPr="00037A66">
              <w:rPr>
                <w:b/>
                <w:spacing w:val="-2"/>
                <w:sz w:val="22"/>
                <w:szCs w:val="22"/>
              </w:rPr>
              <w:t>Костеева</w:t>
            </w:r>
            <w:proofErr w:type="spellEnd"/>
            <w:r w:rsidRPr="00037A66">
              <w:rPr>
                <w:b/>
                <w:spacing w:val="-2"/>
                <w:sz w:val="22"/>
                <w:szCs w:val="22"/>
              </w:rPr>
              <w:t xml:space="preserve"> Маргарита Валерьевна, лицо одновременно занимает должности в органах управления выгодоприобретателя по сделке (является Генеральным директором ООО «РОСИНТЕР РЕСТОРАНТС»); член Совета директоров Общества </w:t>
            </w:r>
            <w:proofErr w:type="spellStart"/>
            <w:r w:rsidRPr="00037A66">
              <w:rPr>
                <w:b/>
                <w:spacing w:val="-2"/>
                <w:sz w:val="22"/>
                <w:szCs w:val="22"/>
              </w:rPr>
              <w:t>Полиновский</w:t>
            </w:r>
            <w:proofErr w:type="spellEnd"/>
            <w:r w:rsidRPr="00037A66">
              <w:rPr>
                <w:b/>
                <w:spacing w:val="-2"/>
                <w:sz w:val="22"/>
                <w:szCs w:val="22"/>
              </w:rPr>
              <w:t xml:space="preserve"> Михаил Валерьевич, лицо одновременно занимает должности в органах управления юридического лица, являющегося выгодоприобретателем по сделке (является Генеральным директором ООО «Развитие РОСТ»).</w:t>
            </w:r>
            <w:proofErr w:type="gramEnd"/>
          </w:p>
          <w:p w:rsidR="005C330E" w:rsidRPr="00037A66" w:rsidRDefault="00723353" w:rsidP="00723353">
            <w:pPr>
              <w:pStyle w:val="Default"/>
              <w:spacing w:before="0" w:line="228" w:lineRule="auto"/>
              <w:ind w:firstLine="425"/>
              <w:jc w:val="both"/>
              <w:rPr>
                <w:b/>
                <w:spacing w:val="-5"/>
                <w:sz w:val="22"/>
                <w:szCs w:val="22"/>
              </w:rPr>
            </w:pPr>
            <w:r w:rsidRPr="00037A66">
              <w:rPr>
                <w:b/>
                <w:sz w:val="22"/>
                <w:szCs w:val="22"/>
              </w:rPr>
              <w:t xml:space="preserve">Подтвердить обязанность Президента Общества </w:t>
            </w:r>
            <w:proofErr w:type="spellStart"/>
            <w:r w:rsidRPr="00037A66">
              <w:rPr>
                <w:b/>
                <w:sz w:val="22"/>
                <w:szCs w:val="22"/>
              </w:rPr>
              <w:t>Костеевой</w:t>
            </w:r>
            <w:proofErr w:type="spellEnd"/>
            <w:r w:rsidRPr="00037A66">
              <w:rPr>
                <w:b/>
                <w:sz w:val="22"/>
                <w:szCs w:val="22"/>
              </w:rPr>
              <w:t xml:space="preserve"> Маргариты Валерьевны (или иного уполномоченного ею лица) подписать от имени Общества любые документы, необходимые для совершения вышеуказанной сделки.</w:t>
            </w:r>
          </w:p>
          <w:p w:rsidR="005C330E" w:rsidRPr="00037A66" w:rsidRDefault="005C330E" w:rsidP="00C61797">
            <w:pPr>
              <w:pStyle w:val="Default"/>
              <w:spacing w:before="0" w:line="228" w:lineRule="auto"/>
              <w:ind w:firstLine="425"/>
              <w:jc w:val="both"/>
              <w:rPr>
                <w:b/>
                <w:spacing w:val="-5"/>
                <w:sz w:val="22"/>
                <w:szCs w:val="22"/>
              </w:rPr>
            </w:pPr>
          </w:p>
        </w:tc>
        <w:tc>
          <w:tcPr>
            <w:tcW w:w="5103" w:type="dxa"/>
          </w:tcPr>
          <w:p w:rsidR="005C330E" w:rsidRPr="00037A66" w:rsidRDefault="005C330E" w:rsidP="00C61797">
            <w:pPr>
              <w:spacing w:line="229" w:lineRule="auto"/>
              <w:jc w:val="both"/>
              <w:rPr>
                <w:rFonts w:ascii="Times New Roman" w:eastAsia="Arial" w:hAnsi="Times New Roman" w:cs="Times New Roman"/>
                <w:color w:val="000000"/>
                <w:spacing w:val="-2"/>
                <w:sz w:val="22"/>
              </w:rPr>
            </w:pPr>
          </w:p>
          <w:p w:rsidR="005C330E" w:rsidRPr="00037A66" w:rsidRDefault="005C330E" w:rsidP="00C61797">
            <w:pPr>
              <w:spacing w:line="229" w:lineRule="auto"/>
              <w:jc w:val="both"/>
              <w:rPr>
                <w:rFonts w:ascii="Times New Roman" w:eastAsia="Arial" w:hAnsi="Times New Roman" w:cs="Times New Roman"/>
                <w:b/>
                <w:color w:val="000000"/>
                <w:spacing w:val="-2"/>
                <w:sz w:val="22"/>
                <w:u w:val="single"/>
                <w:lang w:val="en-US"/>
              </w:rPr>
            </w:pPr>
            <w:r w:rsidRPr="00037A66">
              <w:rPr>
                <w:rFonts w:ascii="Times New Roman" w:eastAsia="Arial" w:hAnsi="Times New Roman" w:cs="Times New Roman"/>
                <w:b/>
                <w:color w:val="000000"/>
                <w:spacing w:val="-2"/>
                <w:sz w:val="22"/>
                <w:u w:val="single"/>
                <w:lang w:val="en-US"/>
              </w:rPr>
              <w:t>On the second agenda item</w:t>
            </w:r>
          </w:p>
          <w:p w:rsidR="005C330E" w:rsidRPr="00037A66" w:rsidRDefault="005C330E" w:rsidP="00C61797">
            <w:pPr>
              <w:spacing w:line="229" w:lineRule="auto"/>
              <w:jc w:val="both"/>
              <w:rPr>
                <w:rFonts w:ascii="Times New Roman" w:eastAsia="Arial" w:hAnsi="Times New Roman" w:cs="Times New Roman"/>
                <w:b/>
                <w:color w:val="000000"/>
                <w:spacing w:val="-2"/>
                <w:sz w:val="22"/>
                <w:lang w:val="en-US"/>
              </w:rPr>
            </w:pPr>
            <w:r w:rsidRPr="00037A66">
              <w:rPr>
                <w:rFonts w:ascii="Times New Roman" w:eastAsia="Arial" w:hAnsi="Times New Roman" w:cs="Times New Roman"/>
                <w:b/>
                <w:color w:val="000000"/>
                <w:spacing w:val="-2"/>
                <w:sz w:val="22"/>
                <w:lang w:val="en-US"/>
              </w:rPr>
              <w:t>“</w:t>
            </w:r>
            <w:r w:rsidRPr="00037A66">
              <w:rPr>
                <w:rFonts w:ascii="Times New Roman" w:hAnsi="Times New Roman" w:cs="Times New Roman"/>
                <w:b/>
                <w:color w:val="000000"/>
                <w:sz w:val="22"/>
                <w:lang w:val="en-US"/>
              </w:rPr>
              <w:t>Approval of a related party transaction with PJSC "</w:t>
            </w:r>
            <w:proofErr w:type="spellStart"/>
            <w:r w:rsidRPr="00037A66">
              <w:rPr>
                <w:rFonts w:ascii="Times New Roman" w:hAnsi="Times New Roman" w:cs="Times New Roman"/>
                <w:b/>
                <w:color w:val="000000"/>
                <w:sz w:val="22"/>
                <w:lang w:val="en-US"/>
              </w:rPr>
              <w:t>Sovcombank</w:t>
            </w:r>
            <w:proofErr w:type="spellEnd"/>
            <w:r w:rsidRPr="00037A66">
              <w:rPr>
                <w:rFonts w:ascii="Times New Roman" w:hAnsi="Times New Roman" w:cs="Times New Roman"/>
                <w:b/>
                <w:color w:val="000000"/>
                <w:sz w:val="22"/>
                <w:lang w:val="en-US"/>
              </w:rPr>
              <w:t>"</w:t>
            </w:r>
            <w:r w:rsidRPr="00037A66">
              <w:rPr>
                <w:rFonts w:ascii="Times New Roman" w:eastAsia="Arial" w:hAnsi="Times New Roman" w:cs="Times New Roman"/>
                <w:b/>
                <w:color w:val="000000"/>
                <w:spacing w:val="-2"/>
                <w:sz w:val="22"/>
                <w:lang w:val="en-US"/>
              </w:rPr>
              <w:t>”</w:t>
            </w:r>
          </w:p>
          <w:p w:rsidR="005C330E" w:rsidRPr="00037A66" w:rsidRDefault="005C330E" w:rsidP="00C61797">
            <w:pPr>
              <w:spacing w:before="120" w:line="228" w:lineRule="auto"/>
              <w:jc w:val="both"/>
              <w:rPr>
                <w:rFonts w:ascii="Times New Roman" w:eastAsia="Arial" w:hAnsi="Times New Roman" w:cs="Times New Roman"/>
                <w:color w:val="000000"/>
                <w:spacing w:val="-2"/>
                <w:sz w:val="22"/>
                <w:lang w:val="en-US"/>
              </w:rPr>
            </w:pPr>
            <w:r w:rsidRPr="00037A66">
              <w:rPr>
                <w:rFonts w:ascii="Times New Roman" w:eastAsia="Arial" w:hAnsi="Times New Roman" w:cs="Times New Roman"/>
                <w:color w:val="000000"/>
                <w:spacing w:val="-2"/>
                <w:sz w:val="22"/>
                <w:lang w:val="en-US"/>
              </w:rPr>
              <w:t>Number of votes held by the shareholders / persons included in the list of persons entitled to vote when resolutions were passed by the General Meeting of Shareholders on this agenda item was 16,305,334.</w:t>
            </w:r>
          </w:p>
          <w:p w:rsidR="005C330E" w:rsidRPr="00037A66" w:rsidRDefault="005C330E" w:rsidP="00C61797">
            <w:pPr>
              <w:spacing w:before="120" w:line="228" w:lineRule="auto"/>
              <w:jc w:val="both"/>
              <w:rPr>
                <w:rFonts w:ascii="Times New Roman" w:eastAsia="Arial" w:hAnsi="Times New Roman" w:cs="Times New Roman"/>
                <w:color w:val="000000"/>
                <w:spacing w:val="-2"/>
                <w:sz w:val="22"/>
                <w:lang w:val="en-US"/>
              </w:rPr>
            </w:pPr>
            <w:r w:rsidRPr="00037A66">
              <w:rPr>
                <w:rFonts w:ascii="Times New Roman" w:eastAsia="Arial" w:hAnsi="Times New Roman" w:cs="Times New Roman"/>
                <w:color w:val="000000"/>
                <w:spacing w:val="-2"/>
                <w:sz w:val="22"/>
                <w:lang w:val="en-US"/>
              </w:rPr>
              <w:t>Number of votes represented by the voting shares of the Company on this agenda item, determined taking into account the provisions of Clause 4.24 of the Regulation* was 16,305,334.</w:t>
            </w:r>
          </w:p>
          <w:p w:rsidR="005C330E" w:rsidRPr="00037A66" w:rsidRDefault="005C330E" w:rsidP="00C61797">
            <w:pPr>
              <w:spacing w:before="120" w:line="228" w:lineRule="auto"/>
              <w:jc w:val="both"/>
              <w:rPr>
                <w:rFonts w:ascii="Times New Roman" w:eastAsia="Arial" w:hAnsi="Times New Roman" w:cs="Times New Roman"/>
                <w:color w:val="000000"/>
                <w:spacing w:val="-2"/>
                <w:sz w:val="22"/>
                <w:lang w:val="en-US"/>
              </w:rPr>
            </w:pPr>
            <w:r w:rsidRPr="00037A66">
              <w:rPr>
                <w:rFonts w:ascii="Times New Roman" w:eastAsia="Arial" w:hAnsi="Times New Roman" w:cs="Times New Roman"/>
                <w:color w:val="000000"/>
                <w:spacing w:val="-2"/>
                <w:sz w:val="22"/>
                <w:lang w:val="en-US"/>
              </w:rPr>
              <w:t>Number of votes held by persons not interested in the Company’s transaction participated in the session and absentee voting on this agenda item was 12,036,</w:t>
            </w:r>
            <w:r w:rsidR="00543186" w:rsidRPr="00037A66">
              <w:rPr>
                <w:rFonts w:ascii="Times New Roman" w:eastAsia="Arial" w:hAnsi="Times New Roman" w:cs="Times New Roman"/>
                <w:color w:val="000000"/>
                <w:spacing w:val="-2"/>
                <w:sz w:val="22"/>
                <w:lang w:val="en-US"/>
              </w:rPr>
              <w:t>5</w:t>
            </w:r>
            <w:r w:rsidRPr="00037A66">
              <w:rPr>
                <w:rFonts w:ascii="Times New Roman" w:eastAsia="Arial" w:hAnsi="Times New Roman" w:cs="Times New Roman"/>
                <w:color w:val="000000"/>
                <w:spacing w:val="-2"/>
                <w:sz w:val="22"/>
                <w:lang w:val="en-US"/>
              </w:rPr>
              <w:t>03, which constituted 73.82% of the total number of votes.</w:t>
            </w:r>
          </w:p>
          <w:p w:rsidR="005C330E" w:rsidRPr="00037A66" w:rsidRDefault="005C330E" w:rsidP="00C61797">
            <w:pPr>
              <w:spacing w:line="228" w:lineRule="auto"/>
              <w:jc w:val="both"/>
              <w:rPr>
                <w:rFonts w:ascii="Times New Roman" w:eastAsia="Arial" w:hAnsi="Times New Roman" w:cs="Times New Roman"/>
                <w:color w:val="000000"/>
                <w:spacing w:val="-2"/>
                <w:sz w:val="22"/>
                <w:lang w:val="en-US"/>
              </w:rPr>
            </w:pPr>
          </w:p>
          <w:p w:rsidR="005C330E" w:rsidRPr="00037A66" w:rsidRDefault="005C330E" w:rsidP="00C61797">
            <w:pPr>
              <w:spacing w:before="120" w:line="228" w:lineRule="auto"/>
              <w:jc w:val="both"/>
              <w:rPr>
                <w:rFonts w:ascii="Times New Roman" w:eastAsia="Arial" w:hAnsi="Times New Roman" w:cs="Times New Roman"/>
                <w:color w:val="000000"/>
                <w:spacing w:val="-2"/>
                <w:sz w:val="22"/>
                <w:lang w:val="en-US"/>
              </w:rPr>
            </w:pPr>
            <w:r w:rsidRPr="00037A66">
              <w:rPr>
                <w:rFonts w:ascii="Times New Roman" w:eastAsia="Arial" w:hAnsi="Times New Roman" w:cs="Times New Roman"/>
                <w:color w:val="000000"/>
                <w:spacing w:val="-2"/>
                <w:sz w:val="22"/>
                <w:lang w:val="en-US"/>
              </w:rPr>
              <w:t>A quorum for passing resolution was present on this item.</w:t>
            </w:r>
          </w:p>
          <w:p w:rsidR="005C330E" w:rsidRPr="00037A66" w:rsidRDefault="005C330E" w:rsidP="00C61797">
            <w:pPr>
              <w:spacing w:before="120" w:line="228" w:lineRule="auto"/>
              <w:jc w:val="both"/>
              <w:rPr>
                <w:rFonts w:ascii="Times New Roman" w:eastAsia="Arial" w:hAnsi="Times New Roman" w:cs="Times New Roman"/>
                <w:color w:val="000000"/>
                <w:spacing w:val="-2"/>
                <w:sz w:val="22"/>
                <w:lang w:val="en-US"/>
              </w:rPr>
            </w:pPr>
            <w:r w:rsidRPr="00037A66">
              <w:rPr>
                <w:rFonts w:ascii="Times New Roman" w:eastAsia="Arial" w:hAnsi="Times New Roman" w:cs="Times New Roman"/>
                <w:color w:val="000000"/>
                <w:spacing w:val="-2"/>
                <w:sz w:val="22"/>
                <w:lang w:val="en-US"/>
              </w:rPr>
              <w:t>Number of votes given for each of the voting options on this agenda item was</w:t>
            </w:r>
          </w:p>
          <w:tbl>
            <w:tblPr>
              <w:tblStyle w:val="a3"/>
              <w:tblW w:w="4971" w:type="dxa"/>
              <w:tblLayout w:type="fixed"/>
              <w:tblLook w:val="04A0" w:firstRow="1" w:lastRow="0" w:firstColumn="1" w:lastColumn="0" w:noHBand="0" w:noVBand="1"/>
            </w:tblPr>
            <w:tblGrid>
              <w:gridCol w:w="964"/>
              <w:gridCol w:w="908"/>
              <w:gridCol w:w="822"/>
              <w:gridCol w:w="556"/>
              <w:gridCol w:w="822"/>
              <w:gridCol w:w="899"/>
            </w:tblGrid>
            <w:tr w:rsidR="005C330E" w:rsidRPr="00037A66" w:rsidTr="00C61797">
              <w:tc>
                <w:tcPr>
                  <w:tcW w:w="1872" w:type="dxa"/>
                  <w:gridSpan w:val="2"/>
                </w:tcPr>
                <w:p w:rsidR="005C330E" w:rsidRPr="00037A66" w:rsidRDefault="005C330E" w:rsidP="00C61797">
                  <w:pPr>
                    <w:jc w:val="center"/>
                    <w:rPr>
                      <w:rFonts w:ascii="Times New Roman" w:hAnsi="Times New Roman" w:cs="Times New Roman"/>
                      <w:sz w:val="18"/>
                      <w:szCs w:val="18"/>
                      <w:lang w:val="en-US"/>
                    </w:rPr>
                  </w:pPr>
                  <w:r w:rsidRPr="00037A66">
                    <w:rPr>
                      <w:rFonts w:ascii="Times New Roman" w:eastAsia="Arial" w:hAnsi="Times New Roman" w:cs="Times New Roman"/>
                      <w:b/>
                      <w:color w:val="000000"/>
                      <w:spacing w:val="-2"/>
                      <w:sz w:val="18"/>
                      <w:szCs w:val="18"/>
                      <w:lang w:val="en-US"/>
                    </w:rPr>
                    <w:t>“FOR”</w:t>
                  </w:r>
                </w:p>
              </w:tc>
              <w:tc>
                <w:tcPr>
                  <w:tcW w:w="1378" w:type="dxa"/>
                  <w:gridSpan w:val="2"/>
                </w:tcPr>
                <w:p w:rsidR="005C330E" w:rsidRPr="00037A66" w:rsidRDefault="005C330E" w:rsidP="00C61797">
                  <w:pPr>
                    <w:spacing w:line="229" w:lineRule="auto"/>
                    <w:jc w:val="center"/>
                    <w:rPr>
                      <w:rFonts w:ascii="Times New Roman" w:hAnsi="Times New Roman" w:cs="Times New Roman"/>
                      <w:sz w:val="18"/>
                      <w:szCs w:val="18"/>
                      <w:lang w:val="en-US"/>
                    </w:rPr>
                  </w:pPr>
                  <w:r w:rsidRPr="00037A66">
                    <w:rPr>
                      <w:rFonts w:ascii="Times New Roman" w:eastAsia="Arial" w:hAnsi="Times New Roman" w:cs="Times New Roman"/>
                      <w:b/>
                      <w:color w:val="000000"/>
                      <w:spacing w:val="-2"/>
                      <w:sz w:val="18"/>
                      <w:szCs w:val="18"/>
                      <w:lang w:val="en-US"/>
                    </w:rPr>
                    <w:t>“AGAINST”</w:t>
                  </w:r>
                </w:p>
              </w:tc>
              <w:tc>
                <w:tcPr>
                  <w:tcW w:w="1721" w:type="dxa"/>
                  <w:gridSpan w:val="2"/>
                </w:tcPr>
                <w:p w:rsidR="005C330E" w:rsidRPr="00037A66" w:rsidRDefault="005C330E" w:rsidP="00C61797">
                  <w:pPr>
                    <w:jc w:val="center"/>
                    <w:rPr>
                      <w:rFonts w:ascii="Times New Roman" w:hAnsi="Times New Roman" w:cs="Times New Roman"/>
                      <w:sz w:val="18"/>
                      <w:szCs w:val="18"/>
                      <w:lang w:val="en-US"/>
                    </w:rPr>
                  </w:pPr>
                  <w:r w:rsidRPr="00037A66">
                    <w:rPr>
                      <w:rFonts w:ascii="Times New Roman" w:eastAsia="Arial" w:hAnsi="Times New Roman" w:cs="Times New Roman"/>
                      <w:b/>
                      <w:color w:val="000000"/>
                      <w:spacing w:val="-2"/>
                      <w:sz w:val="18"/>
                      <w:szCs w:val="18"/>
                      <w:lang w:val="en-US"/>
                    </w:rPr>
                    <w:t>“ABSTAINED”</w:t>
                  </w:r>
                </w:p>
              </w:tc>
            </w:tr>
            <w:tr w:rsidR="005C330E" w:rsidRPr="00037A66" w:rsidTr="00C61797">
              <w:tc>
                <w:tcPr>
                  <w:tcW w:w="964" w:type="dxa"/>
                </w:tcPr>
                <w:p w:rsidR="005C330E" w:rsidRPr="00037A66" w:rsidRDefault="005C330E" w:rsidP="00C61797">
                  <w:pPr>
                    <w:jc w:val="center"/>
                    <w:rPr>
                      <w:rFonts w:ascii="Times New Roman" w:hAnsi="Times New Roman" w:cs="Times New Roman"/>
                      <w:sz w:val="18"/>
                      <w:szCs w:val="18"/>
                      <w:lang w:val="en-US"/>
                    </w:rPr>
                  </w:pPr>
                  <w:r w:rsidRPr="00037A66">
                    <w:rPr>
                      <w:rFonts w:ascii="Times New Roman" w:eastAsia="Arial" w:hAnsi="Times New Roman" w:cs="Times New Roman"/>
                      <w:color w:val="000000"/>
                      <w:spacing w:val="-2"/>
                      <w:sz w:val="18"/>
                      <w:szCs w:val="18"/>
                      <w:lang w:val="en-US"/>
                    </w:rPr>
                    <w:t>Number of votes</w:t>
                  </w:r>
                </w:p>
              </w:tc>
              <w:tc>
                <w:tcPr>
                  <w:tcW w:w="908" w:type="dxa"/>
                </w:tcPr>
                <w:p w:rsidR="005C330E" w:rsidRPr="00037A66" w:rsidRDefault="005C330E" w:rsidP="00C61797">
                  <w:pPr>
                    <w:jc w:val="center"/>
                    <w:rPr>
                      <w:rFonts w:ascii="Times New Roman" w:hAnsi="Times New Roman" w:cs="Times New Roman"/>
                      <w:sz w:val="18"/>
                      <w:szCs w:val="18"/>
                      <w:lang w:val="en-US"/>
                    </w:rPr>
                  </w:pPr>
                  <w:r w:rsidRPr="00037A66">
                    <w:rPr>
                      <w:rFonts w:ascii="Times New Roman" w:eastAsia="Arial" w:hAnsi="Times New Roman" w:cs="Times New Roman"/>
                      <w:color w:val="000000"/>
                      <w:spacing w:val="-2"/>
                      <w:sz w:val="18"/>
                      <w:szCs w:val="18"/>
                      <w:lang w:val="en-US"/>
                    </w:rPr>
                    <w:t>%</w:t>
                  </w:r>
                </w:p>
              </w:tc>
              <w:tc>
                <w:tcPr>
                  <w:tcW w:w="822" w:type="dxa"/>
                </w:tcPr>
                <w:p w:rsidR="005C330E" w:rsidRPr="00037A66" w:rsidRDefault="005C330E" w:rsidP="00C61797">
                  <w:pPr>
                    <w:jc w:val="center"/>
                    <w:rPr>
                      <w:rFonts w:ascii="Times New Roman" w:hAnsi="Times New Roman" w:cs="Times New Roman"/>
                      <w:sz w:val="18"/>
                      <w:szCs w:val="18"/>
                      <w:lang w:val="en-US"/>
                    </w:rPr>
                  </w:pPr>
                  <w:r w:rsidRPr="00037A66">
                    <w:rPr>
                      <w:rFonts w:ascii="Times New Roman" w:eastAsia="Arial" w:hAnsi="Times New Roman" w:cs="Times New Roman"/>
                      <w:color w:val="000000"/>
                      <w:spacing w:val="-2"/>
                      <w:sz w:val="18"/>
                      <w:szCs w:val="18"/>
                      <w:lang w:val="en-US"/>
                    </w:rPr>
                    <w:t>Number of votes</w:t>
                  </w:r>
                </w:p>
              </w:tc>
              <w:tc>
                <w:tcPr>
                  <w:tcW w:w="556" w:type="dxa"/>
                </w:tcPr>
                <w:p w:rsidR="005C330E" w:rsidRPr="00037A66" w:rsidRDefault="005C330E" w:rsidP="00C61797">
                  <w:pPr>
                    <w:jc w:val="center"/>
                    <w:rPr>
                      <w:rFonts w:ascii="Times New Roman" w:hAnsi="Times New Roman" w:cs="Times New Roman"/>
                      <w:sz w:val="18"/>
                      <w:szCs w:val="18"/>
                      <w:lang w:val="en-US"/>
                    </w:rPr>
                  </w:pPr>
                  <w:r w:rsidRPr="00037A66">
                    <w:rPr>
                      <w:rFonts w:ascii="Times New Roman" w:eastAsia="Arial" w:hAnsi="Times New Roman" w:cs="Times New Roman"/>
                      <w:color w:val="000000"/>
                      <w:spacing w:val="-2"/>
                      <w:sz w:val="18"/>
                      <w:szCs w:val="18"/>
                      <w:lang w:val="en-US"/>
                    </w:rPr>
                    <w:t>%</w:t>
                  </w:r>
                </w:p>
              </w:tc>
              <w:tc>
                <w:tcPr>
                  <w:tcW w:w="822" w:type="dxa"/>
                </w:tcPr>
                <w:p w:rsidR="005C330E" w:rsidRPr="00037A66" w:rsidRDefault="005C330E" w:rsidP="00C61797">
                  <w:pPr>
                    <w:jc w:val="center"/>
                    <w:rPr>
                      <w:rFonts w:ascii="Times New Roman" w:hAnsi="Times New Roman" w:cs="Times New Roman"/>
                      <w:sz w:val="18"/>
                      <w:szCs w:val="18"/>
                      <w:lang w:val="en-US"/>
                    </w:rPr>
                  </w:pPr>
                  <w:r w:rsidRPr="00037A66">
                    <w:rPr>
                      <w:rFonts w:ascii="Times New Roman" w:eastAsia="Arial" w:hAnsi="Times New Roman" w:cs="Times New Roman"/>
                      <w:color w:val="000000"/>
                      <w:spacing w:val="-2"/>
                      <w:sz w:val="18"/>
                      <w:szCs w:val="18"/>
                      <w:lang w:val="en-US"/>
                    </w:rPr>
                    <w:t>Number of votes</w:t>
                  </w:r>
                </w:p>
              </w:tc>
              <w:tc>
                <w:tcPr>
                  <w:tcW w:w="899" w:type="dxa"/>
                </w:tcPr>
                <w:p w:rsidR="005C330E" w:rsidRPr="00037A66" w:rsidRDefault="005C330E" w:rsidP="00C61797">
                  <w:pPr>
                    <w:jc w:val="center"/>
                    <w:rPr>
                      <w:rFonts w:ascii="Times New Roman" w:hAnsi="Times New Roman" w:cs="Times New Roman"/>
                      <w:sz w:val="18"/>
                      <w:szCs w:val="18"/>
                      <w:lang w:val="en-US"/>
                    </w:rPr>
                  </w:pPr>
                  <w:r w:rsidRPr="00037A66">
                    <w:rPr>
                      <w:rFonts w:ascii="Times New Roman" w:eastAsia="Arial" w:hAnsi="Times New Roman" w:cs="Times New Roman"/>
                      <w:color w:val="000000"/>
                      <w:spacing w:val="-2"/>
                      <w:sz w:val="18"/>
                      <w:szCs w:val="18"/>
                      <w:lang w:val="en-US"/>
                    </w:rPr>
                    <w:t>%</w:t>
                  </w:r>
                </w:p>
              </w:tc>
            </w:tr>
            <w:tr w:rsidR="005C330E" w:rsidRPr="00037A66" w:rsidTr="00C61797">
              <w:tc>
                <w:tcPr>
                  <w:tcW w:w="964" w:type="dxa"/>
                  <w:tcMar>
                    <w:left w:w="28" w:type="dxa"/>
                    <w:right w:w="28" w:type="dxa"/>
                  </w:tcMar>
                </w:tcPr>
                <w:p w:rsidR="005C330E" w:rsidRPr="00037A66" w:rsidRDefault="005C330E" w:rsidP="00543186">
                  <w:pPr>
                    <w:jc w:val="center"/>
                    <w:rPr>
                      <w:rFonts w:ascii="Times New Roman" w:hAnsi="Times New Roman" w:cs="Times New Roman"/>
                      <w:sz w:val="18"/>
                      <w:szCs w:val="18"/>
                      <w:lang w:val="en-US"/>
                    </w:rPr>
                  </w:pPr>
                  <w:r w:rsidRPr="00037A66">
                    <w:rPr>
                      <w:rFonts w:ascii="Times New Roman" w:eastAsia="Arial" w:hAnsi="Times New Roman" w:cs="Times New Roman"/>
                      <w:b/>
                      <w:color w:val="000000"/>
                      <w:spacing w:val="-2"/>
                      <w:sz w:val="18"/>
                      <w:szCs w:val="18"/>
                      <w:lang w:val="en-US"/>
                    </w:rPr>
                    <w:t>12,036,</w:t>
                  </w:r>
                  <w:r w:rsidR="00543186" w:rsidRPr="00037A66">
                    <w:rPr>
                      <w:rFonts w:ascii="Times New Roman" w:eastAsia="Arial" w:hAnsi="Times New Roman" w:cs="Times New Roman"/>
                      <w:b/>
                      <w:color w:val="000000"/>
                      <w:spacing w:val="-2"/>
                      <w:sz w:val="18"/>
                      <w:szCs w:val="18"/>
                    </w:rPr>
                    <w:t>5</w:t>
                  </w:r>
                  <w:r w:rsidRPr="00037A66">
                    <w:rPr>
                      <w:rFonts w:ascii="Times New Roman" w:eastAsia="Arial" w:hAnsi="Times New Roman" w:cs="Times New Roman"/>
                      <w:b/>
                      <w:color w:val="000000"/>
                      <w:spacing w:val="-2"/>
                      <w:sz w:val="18"/>
                      <w:szCs w:val="18"/>
                      <w:lang w:val="en-US"/>
                    </w:rPr>
                    <w:t>03</w:t>
                  </w:r>
                </w:p>
              </w:tc>
              <w:tc>
                <w:tcPr>
                  <w:tcW w:w="908" w:type="dxa"/>
                  <w:tcMar>
                    <w:left w:w="28" w:type="dxa"/>
                    <w:right w:w="28" w:type="dxa"/>
                  </w:tcMar>
                </w:tcPr>
                <w:p w:rsidR="005C330E" w:rsidRPr="00037A66" w:rsidRDefault="005C330E" w:rsidP="00C61797">
                  <w:pPr>
                    <w:jc w:val="center"/>
                    <w:rPr>
                      <w:rFonts w:ascii="Times New Roman" w:hAnsi="Times New Roman" w:cs="Times New Roman"/>
                      <w:sz w:val="18"/>
                      <w:szCs w:val="18"/>
                      <w:lang w:val="en-US"/>
                    </w:rPr>
                  </w:pPr>
                  <w:r w:rsidRPr="00037A66">
                    <w:rPr>
                      <w:rFonts w:ascii="Times New Roman" w:eastAsia="Arial" w:hAnsi="Times New Roman" w:cs="Times New Roman"/>
                      <w:b/>
                      <w:color w:val="000000"/>
                      <w:spacing w:val="-2"/>
                      <w:sz w:val="18"/>
                      <w:szCs w:val="18"/>
                      <w:lang w:val="en-US"/>
                    </w:rPr>
                    <w:t>100.00</w:t>
                  </w:r>
                </w:p>
              </w:tc>
              <w:tc>
                <w:tcPr>
                  <w:tcW w:w="822" w:type="dxa"/>
                </w:tcPr>
                <w:p w:rsidR="005C330E" w:rsidRPr="00037A66" w:rsidRDefault="005C330E" w:rsidP="00C61797">
                  <w:pPr>
                    <w:jc w:val="center"/>
                    <w:rPr>
                      <w:rFonts w:ascii="Times New Roman" w:hAnsi="Times New Roman" w:cs="Times New Roman"/>
                      <w:sz w:val="18"/>
                      <w:szCs w:val="18"/>
                      <w:lang w:val="en-US"/>
                    </w:rPr>
                  </w:pPr>
                  <w:r w:rsidRPr="00037A66">
                    <w:rPr>
                      <w:rFonts w:ascii="Times New Roman" w:eastAsia="Arial" w:hAnsi="Times New Roman" w:cs="Times New Roman"/>
                      <w:b/>
                      <w:color w:val="000000"/>
                      <w:spacing w:val="-2"/>
                      <w:sz w:val="18"/>
                      <w:szCs w:val="18"/>
                      <w:lang w:val="en-US"/>
                    </w:rPr>
                    <w:t>0</w:t>
                  </w:r>
                </w:p>
              </w:tc>
              <w:tc>
                <w:tcPr>
                  <w:tcW w:w="556" w:type="dxa"/>
                </w:tcPr>
                <w:p w:rsidR="005C330E" w:rsidRPr="00037A66" w:rsidRDefault="005C330E" w:rsidP="00C61797">
                  <w:pPr>
                    <w:jc w:val="center"/>
                    <w:rPr>
                      <w:rFonts w:ascii="Times New Roman" w:hAnsi="Times New Roman" w:cs="Times New Roman"/>
                      <w:sz w:val="18"/>
                      <w:szCs w:val="18"/>
                      <w:lang w:val="en-US"/>
                    </w:rPr>
                  </w:pPr>
                  <w:r w:rsidRPr="00037A66">
                    <w:rPr>
                      <w:rFonts w:ascii="Times New Roman" w:eastAsia="Arial" w:hAnsi="Times New Roman" w:cs="Times New Roman"/>
                      <w:b/>
                      <w:color w:val="000000"/>
                      <w:spacing w:val="-2"/>
                      <w:sz w:val="18"/>
                      <w:szCs w:val="18"/>
                      <w:lang w:val="en-US"/>
                    </w:rPr>
                    <w:t>0.00</w:t>
                  </w:r>
                </w:p>
              </w:tc>
              <w:tc>
                <w:tcPr>
                  <w:tcW w:w="822" w:type="dxa"/>
                </w:tcPr>
                <w:p w:rsidR="005C330E" w:rsidRPr="00037A66" w:rsidRDefault="005C330E" w:rsidP="00C61797">
                  <w:pPr>
                    <w:jc w:val="center"/>
                    <w:rPr>
                      <w:rFonts w:ascii="Times New Roman" w:hAnsi="Times New Roman" w:cs="Times New Roman"/>
                      <w:sz w:val="18"/>
                      <w:szCs w:val="18"/>
                      <w:lang w:val="en-US"/>
                    </w:rPr>
                  </w:pPr>
                  <w:r w:rsidRPr="00037A66">
                    <w:rPr>
                      <w:rFonts w:ascii="Times New Roman" w:eastAsia="Arial" w:hAnsi="Times New Roman" w:cs="Times New Roman"/>
                      <w:b/>
                      <w:color w:val="000000"/>
                      <w:spacing w:val="-2"/>
                      <w:sz w:val="18"/>
                      <w:szCs w:val="18"/>
                      <w:lang w:val="en-US"/>
                    </w:rPr>
                    <w:t>0</w:t>
                  </w:r>
                </w:p>
              </w:tc>
              <w:tc>
                <w:tcPr>
                  <w:tcW w:w="899" w:type="dxa"/>
                </w:tcPr>
                <w:p w:rsidR="005C330E" w:rsidRPr="00037A66" w:rsidRDefault="005C330E" w:rsidP="00C61797">
                  <w:pPr>
                    <w:jc w:val="center"/>
                    <w:rPr>
                      <w:rFonts w:ascii="Times New Roman" w:hAnsi="Times New Roman" w:cs="Times New Roman"/>
                      <w:sz w:val="18"/>
                      <w:szCs w:val="18"/>
                      <w:lang w:val="en-US"/>
                    </w:rPr>
                  </w:pPr>
                  <w:r w:rsidRPr="00037A66">
                    <w:rPr>
                      <w:rFonts w:ascii="Times New Roman" w:eastAsia="Arial" w:hAnsi="Times New Roman" w:cs="Times New Roman"/>
                      <w:b/>
                      <w:color w:val="000000"/>
                      <w:spacing w:val="-2"/>
                      <w:sz w:val="18"/>
                      <w:szCs w:val="18"/>
                      <w:lang w:val="en-US"/>
                    </w:rPr>
                    <w:t>0.00</w:t>
                  </w:r>
                </w:p>
              </w:tc>
            </w:tr>
          </w:tbl>
          <w:p w:rsidR="005C330E" w:rsidRPr="00037A66" w:rsidRDefault="005C330E" w:rsidP="00C61797">
            <w:pPr>
              <w:spacing w:before="120" w:line="228" w:lineRule="auto"/>
              <w:jc w:val="both"/>
              <w:rPr>
                <w:rFonts w:ascii="Times New Roman" w:eastAsia="Arial" w:hAnsi="Times New Roman" w:cs="Times New Roman"/>
                <w:color w:val="000000"/>
                <w:spacing w:val="-2"/>
                <w:sz w:val="22"/>
                <w:lang w:val="en-US"/>
              </w:rPr>
            </w:pPr>
            <w:r w:rsidRPr="00037A66">
              <w:rPr>
                <w:rFonts w:ascii="Times New Roman" w:eastAsia="Arial" w:hAnsi="Times New Roman" w:cs="Times New Roman"/>
                <w:color w:val="000000"/>
                <w:spacing w:val="-2"/>
                <w:sz w:val="22"/>
                <w:lang w:val="en-US"/>
              </w:rPr>
              <w:t xml:space="preserve">Number of </w:t>
            </w:r>
            <w:proofErr w:type="gramStart"/>
            <w:r w:rsidRPr="00037A66">
              <w:rPr>
                <w:rFonts w:ascii="Times New Roman" w:eastAsia="Arial" w:hAnsi="Times New Roman" w:cs="Times New Roman"/>
                <w:color w:val="000000"/>
                <w:spacing w:val="-2"/>
                <w:sz w:val="22"/>
                <w:lang w:val="en-US"/>
              </w:rPr>
              <w:t>votes on this agenda item that were not counted due to invalidation of the ballots or on other grounds was</w:t>
            </w:r>
            <w:proofErr w:type="gramEnd"/>
            <w:r w:rsidRPr="00037A66">
              <w:rPr>
                <w:rFonts w:ascii="Times New Roman" w:eastAsia="Arial" w:hAnsi="Times New Roman" w:cs="Times New Roman"/>
                <w:color w:val="000000"/>
                <w:spacing w:val="-2"/>
                <w:sz w:val="22"/>
                <w:lang w:val="en-US"/>
              </w:rPr>
              <w:t xml:space="preserve"> 0.</w:t>
            </w:r>
          </w:p>
          <w:p w:rsidR="005C330E" w:rsidRPr="00037A66" w:rsidRDefault="005C330E" w:rsidP="00C61797">
            <w:pPr>
              <w:spacing w:line="228" w:lineRule="auto"/>
              <w:jc w:val="both"/>
              <w:rPr>
                <w:rFonts w:ascii="Times New Roman" w:eastAsia="Arial" w:hAnsi="Times New Roman" w:cs="Times New Roman"/>
                <w:color w:val="000000"/>
                <w:spacing w:val="-2"/>
                <w:sz w:val="22"/>
                <w:lang w:val="en-US"/>
              </w:rPr>
            </w:pPr>
          </w:p>
          <w:p w:rsidR="005C330E" w:rsidRPr="00037A66" w:rsidRDefault="005C330E" w:rsidP="00C61797">
            <w:pPr>
              <w:spacing w:before="120" w:line="228" w:lineRule="auto"/>
              <w:jc w:val="both"/>
              <w:rPr>
                <w:rFonts w:ascii="Times New Roman" w:eastAsia="Arial" w:hAnsi="Times New Roman" w:cs="Times New Roman"/>
                <w:b/>
                <w:color w:val="000000"/>
                <w:spacing w:val="-2"/>
                <w:sz w:val="22"/>
                <w:lang w:val="en-US"/>
              </w:rPr>
            </w:pPr>
            <w:r w:rsidRPr="00037A66">
              <w:rPr>
                <w:rFonts w:ascii="Times New Roman" w:eastAsia="Arial" w:hAnsi="Times New Roman" w:cs="Times New Roman"/>
                <w:b/>
                <w:color w:val="000000"/>
                <w:spacing w:val="-2"/>
                <w:sz w:val="22"/>
                <w:lang w:val="en-US"/>
              </w:rPr>
              <w:t>Resolution was passed.</w:t>
            </w:r>
          </w:p>
          <w:p w:rsidR="005C330E" w:rsidRPr="00037A66" w:rsidRDefault="005C330E" w:rsidP="00C61797">
            <w:pPr>
              <w:spacing w:before="120" w:line="228" w:lineRule="auto"/>
              <w:jc w:val="both"/>
              <w:rPr>
                <w:rFonts w:ascii="Times New Roman" w:eastAsia="Arial" w:hAnsi="Times New Roman" w:cs="Times New Roman"/>
                <w:color w:val="000000"/>
                <w:spacing w:val="-2"/>
                <w:sz w:val="22"/>
                <w:lang w:val="en-US"/>
              </w:rPr>
            </w:pPr>
            <w:r w:rsidRPr="00037A66">
              <w:rPr>
                <w:rFonts w:ascii="Times New Roman" w:eastAsia="Arial" w:hAnsi="Times New Roman" w:cs="Times New Roman"/>
                <w:color w:val="000000"/>
                <w:spacing w:val="-2"/>
                <w:sz w:val="22"/>
                <w:lang w:val="en-US"/>
              </w:rPr>
              <w:t>The wording of the resolution passed by the General Meeting of Shareholders on this agenda item:</w:t>
            </w:r>
          </w:p>
          <w:p w:rsidR="00723353" w:rsidRPr="00037A66" w:rsidRDefault="00723353" w:rsidP="00723353">
            <w:pPr>
              <w:pStyle w:val="Default"/>
              <w:ind w:firstLine="426"/>
              <w:jc w:val="both"/>
              <w:rPr>
                <w:b/>
                <w:sz w:val="22"/>
                <w:szCs w:val="22"/>
                <w:lang w:val="en-US"/>
              </w:rPr>
            </w:pPr>
            <w:r w:rsidRPr="00037A66">
              <w:rPr>
                <w:b/>
                <w:sz w:val="22"/>
                <w:szCs w:val="22"/>
                <w:lang w:val="en-US"/>
              </w:rPr>
              <w:t>2. To approve a related party transaction, namely, Supplementary Agreement No. 1 to Surety Agreement No. 1523/S-MGS-PY-3/25 dated 02.06.2025 on the following terms and conditions:</w:t>
            </w:r>
          </w:p>
          <w:p w:rsidR="00723353" w:rsidRPr="00037A66" w:rsidRDefault="00723353" w:rsidP="00723353">
            <w:pPr>
              <w:pStyle w:val="Default"/>
              <w:spacing w:before="0"/>
              <w:ind w:firstLine="425"/>
              <w:jc w:val="both"/>
              <w:rPr>
                <w:b/>
                <w:spacing w:val="-2"/>
                <w:sz w:val="22"/>
                <w:szCs w:val="22"/>
                <w:lang w:val="en-US"/>
              </w:rPr>
            </w:pPr>
            <w:r w:rsidRPr="00037A66">
              <w:rPr>
                <w:b/>
                <w:i/>
                <w:spacing w:val="-2"/>
                <w:sz w:val="22"/>
                <w:szCs w:val="22"/>
                <w:lang w:val="en-US"/>
              </w:rPr>
              <w:lastRenderedPageBreak/>
              <w:t>Parties and beneficiaries under the transaction:</w:t>
            </w:r>
            <w:r w:rsidRPr="00037A66">
              <w:rPr>
                <w:b/>
                <w:spacing w:val="-2"/>
                <w:sz w:val="22"/>
                <w:szCs w:val="22"/>
                <w:lang w:val="en-US"/>
              </w:rPr>
              <w:t xml:space="preserve"> Public Joint Stock Company ROSINTER RESTAURANTS HOLDING (the ‘Surety’, the ‘Company’), Public Joint-Stock Company “</w:t>
            </w:r>
            <w:proofErr w:type="spellStart"/>
            <w:r w:rsidRPr="00037A66">
              <w:rPr>
                <w:b/>
                <w:spacing w:val="-2"/>
                <w:sz w:val="22"/>
                <w:szCs w:val="22"/>
                <w:lang w:val="en-US"/>
              </w:rPr>
              <w:t>Sovcombank</w:t>
            </w:r>
            <w:proofErr w:type="spellEnd"/>
            <w:r w:rsidRPr="00037A66">
              <w:rPr>
                <w:b/>
                <w:spacing w:val="-2"/>
                <w:sz w:val="22"/>
                <w:szCs w:val="22"/>
                <w:lang w:val="en-US"/>
              </w:rPr>
              <w:t xml:space="preserve">”, TIN 4401116480 (the ‘Bank’, the ‘Guarantor’), Restaurant United Network and Modern Technologies of Euro-American Restaurant Development RESTAURANTS Limited Liability Company, TIN 7737115648 (ROSINTER RESTAURANTS LLC, the ‘Principal 1’, beneficiary); </w:t>
            </w:r>
            <w:proofErr w:type="spellStart"/>
            <w:r w:rsidRPr="00037A66">
              <w:rPr>
                <w:b/>
                <w:spacing w:val="-2"/>
                <w:sz w:val="22"/>
                <w:szCs w:val="22"/>
                <w:lang w:val="en-US"/>
              </w:rPr>
              <w:t>Razvitie</w:t>
            </w:r>
            <w:proofErr w:type="spellEnd"/>
            <w:r w:rsidRPr="00037A66">
              <w:rPr>
                <w:b/>
                <w:spacing w:val="-2"/>
                <w:sz w:val="22"/>
                <w:szCs w:val="22"/>
                <w:lang w:val="en-US"/>
              </w:rPr>
              <w:t xml:space="preserve"> ROST Limited Liability Company, TIN 7722763808 (</w:t>
            </w:r>
            <w:proofErr w:type="spellStart"/>
            <w:r w:rsidRPr="00037A66">
              <w:rPr>
                <w:b/>
                <w:spacing w:val="-2"/>
                <w:sz w:val="22"/>
                <w:szCs w:val="22"/>
                <w:lang w:val="en-US"/>
              </w:rPr>
              <w:t>Razvitie</w:t>
            </w:r>
            <w:proofErr w:type="spellEnd"/>
            <w:r w:rsidRPr="00037A66">
              <w:rPr>
                <w:b/>
                <w:spacing w:val="-2"/>
                <w:sz w:val="22"/>
                <w:szCs w:val="22"/>
                <w:lang w:val="en-US"/>
              </w:rPr>
              <w:t xml:space="preserve"> ROST LLC, the ‘Principal 2’, beneficiary).</w:t>
            </w:r>
          </w:p>
          <w:p w:rsidR="00723353" w:rsidRPr="00037A66" w:rsidRDefault="00723353" w:rsidP="00723353">
            <w:pPr>
              <w:pStyle w:val="Default"/>
              <w:spacing w:before="0"/>
              <w:ind w:firstLine="425"/>
              <w:jc w:val="both"/>
              <w:rPr>
                <w:rFonts w:eastAsia="Times New Roman"/>
                <w:b/>
                <w:spacing w:val="-2"/>
                <w:sz w:val="22"/>
                <w:szCs w:val="22"/>
                <w:lang w:val="en-US" w:eastAsia="ru-RU"/>
              </w:rPr>
            </w:pPr>
            <w:r w:rsidRPr="00037A66">
              <w:rPr>
                <w:rFonts w:eastAsia="Times New Roman"/>
                <w:b/>
                <w:i/>
                <w:spacing w:val="-2"/>
                <w:sz w:val="22"/>
                <w:szCs w:val="22"/>
                <w:lang w:val="en-US" w:eastAsia="ru-RU"/>
              </w:rPr>
              <w:t>Subject matter and other material terms an</w:t>
            </w:r>
            <w:r w:rsidRPr="00037A66">
              <w:rPr>
                <w:b/>
                <w:i/>
                <w:spacing w:val="-2"/>
                <w:sz w:val="22"/>
                <w:szCs w:val="22"/>
                <w:lang w:val="en-US"/>
              </w:rPr>
              <w:t>d conditions of the transaction:</w:t>
            </w:r>
            <w:r w:rsidRPr="00037A66">
              <w:rPr>
                <w:b/>
                <w:spacing w:val="-2"/>
                <w:sz w:val="22"/>
                <w:szCs w:val="22"/>
                <w:lang w:val="en-US"/>
              </w:rPr>
              <w:t xml:space="preserve"> amendments to the Surety Agreement No. 1523/S-MGS-PY-3/25 dated 02.06.2025, according to which the Surety shall confirm its unconditional consent to be liable to the Bank in case of changes in any of the obligations of the Principal 1 and the Principal 2 under </w:t>
            </w:r>
            <w:r w:rsidRPr="00037A66">
              <w:rPr>
                <w:rFonts w:eastAsia="Times New Roman"/>
                <w:b/>
                <w:spacing w:val="-2"/>
                <w:sz w:val="22"/>
                <w:szCs w:val="22"/>
                <w:lang w:val="en-US" w:eastAsia="ru-RU"/>
              </w:rPr>
              <w:t xml:space="preserve">Bank Guarantees Agreement (Contract) No. </w:t>
            </w:r>
            <w:r w:rsidRPr="00037A66">
              <w:rPr>
                <w:b/>
                <w:spacing w:val="-2"/>
                <w:sz w:val="22"/>
                <w:szCs w:val="22"/>
                <w:lang w:val="en-US"/>
              </w:rPr>
              <w:t xml:space="preserve">1523/S-MGS/25 dated 02.06.2025 </w:t>
            </w:r>
            <w:r w:rsidRPr="00037A66">
              <w:rPr>
                <w:rFonts w:eastAsia="Times New Roman"/>
                <w:b/>
                <w:spacing w:val="-2"/>
                <w:sz w:val="22"/>
                <w:szCs w:val="22"/>
                <w:lang w:val="en-US" w:eastAsia="ru-RU"/>
              </w:rPr>
              <w:t xml:space="preserve">with a non-revolving guarantee limit in the newly established amount 279,126,313 (two hundred and seventy-nine million one hundred and twenty-six thousand three hundred and thirteen) </w:t>
            </w:r>
            <w:proofErr w:type="spellStart"/>
            <w:r w:rsidRPr="00037A66">
              <w:rPr>
                <w:rFonts w:eastAsia="Times New Roman"/>
                <w:b/>
                <w:spacing w:val="-2"/>
                <w:sz w:val="22"/>
                <w:szCs w:val="22"/>
                <w:lang w:val="en-US" w:eastAsia="ru-RU"/>
              </w:rPr>
              <w:t>roubles</w:t>
            </w:r>
            <w:proofErr w:type="spellEnd"/>
            <w:r w:rsidRPr="00037A66">
              <w:rPr>
                <w:rFonts w:eastAsia="Times New Roman"/>
                <w:b/>
                <w:spacing w:val="-2"/>
                <w:sz w:val="22"/>
                <w:szCs w:val="22"/>
                <w:lang w:val="en-US" w:eastAsia="ru-RU"/>
              </w:rPr>
              <w:t xml:space="preserve"> 00 kopecks, including in case of an increase in the amount of obligations of the Principals 1 and 2 within the following limits:</w:t>
            </w:r>
          </w:p>
          <w:p w:rsidR="00723353" w:rsidRPr="00037A66" w:rsidRDefault="00723353" w:rsidP="001A3ED1">
            <w:pPr>
              <w:pStyle w:val="Default"/>
              <w:spacing w:before="0"/>
              <w:ind w:right="-108" w:firstLine="425"/>
              <w:jc w:val="both"/>
              <w:rPr>
                <w:rFonts w:eastAsia="Times New Roman"/>
                <w:b/>
                <w:spacing w:val="-6"/>
                <w:sz w:val="22"/>
                <w:szCs w:val="22"/>
                <w:lang w:val="en-US" w:eastAsia="ru-RU"/>
              </w:rPr>
            </w:pPr>
            <w:r w:rsidRPr="00037A66">
              <w:rPr>
                <w:rFonts w:eastAsia="Times New Roman"/>
                <w:b/>
                <w:spacing w:val="-6"/>
                <w:sz w:val="22"/>
                <w:szCs w:val="22"/>
                <w:lang w:val="en-US" w:eastAsia="ru-RU"/>
              </w:rPr>
              <w:t xml:space="preserve">- increasing the total amount of the guarantee limit by no more than 279,126,313 (two hundred and seventy-nine million one hundred and twenty-six thousand three hundred and thirteen) </w:t>
            </w:r>
            <w:proofErr w:type="spellStart"/>
            <w:r w:rsidRPr="00037A66">
              <w:rPr>
                <w:rFonts w:eastAsia="Times New Roman"/>
                <w:b/>
                <w:spacing w:val="-6"/>
                <w:sz w:val="22"/>
                <w:szCs w:val="22"/>
                <w:lang w:val="en-US" w:eastAsia="ru-RU"/>
              </w:rPr>
              <w:t>roubles</w:t>
            </w:r>
            <w:proofErr w:type="spellEnd"/>
            <w:r w:rsidRPr="00037A66">
              <w:rPr>
                <w:rFonts w:eastAsia="Times New Roman"/>
                <w:b/>
                <w:spacing w:val="-6"/>
                <w:sz w:val="22"/>
                <w:szCs w:val="22"/>
                <w:lang w:val="en-US" w:eastAsia="ru-RU"/>
              </w:rPr>
              <w:t xml:space="preserve"> 00 kopecks;</w:t>
            </w:r>
          </w:p>
          <w:p w:rsidR="00723353" w:rsidRPr="00037A66" w:rsidRDefault="00723353" w:rsidP="001A3ED1">
            <w:pPr>
              <w:pStyle w:val="Default"/>
              <w:spacing w:before="0"/>
              <w:ind w:right="-108" w:firstLine="425"/>
              <w:jc w:val="both"/>
              <w:rPr>
                <w:rFonts w:eastAsia="Times New Roman"/>
                <w:b/>
                <w:spacing w:val="-7"/>
                <w:sz w:val="22"/>
                <w:szCs w:val="22"/>
                <w:lang w:val="en-US" w:eastAsia="ru-RU"/>
              </w:rPr>
            </w:pPr>
            <w:r w:rsidRPr="00037A66">
              <w:rPr>
                <w:b/>
                <w:spacing w:val="-7"/>
                <w:sz w:val="22"/>
                <w:szCs w:val="22"/>
                <w:lang w:val="en-US"/>
              </w:rPr>
              <w:t>- increasing the term of validity of the guarantees by no more than 365 (three hundred and sixty-five) days;</w:t>
            </w:r>
          </w:p>
          <w:p w:rsidR="00723353" w:rsidRPr="00037A66" w:rsidRDefault="00723353" w:rsidP="00723353">
            <w:pPr>
              <w:pStyle w:val="Default"/>
              <w:spacing w:before="0"/>
              <w:ind w:firstLine="425"/>
              <w:jc w:val="both"/>
              <w:rPr>
                <w:b/>
                <w:sz w:val="22"/>
                <w:szCs w:val="22"/>
                <w:lang w:val="en-US"/>
              </w:rPr>
            </w:pPr>
            <w:r w:rsidRPr="00037A66">
              <w:rPr>
                <w:b/>
                <w:sz w:val="22"/>
                <w:szCs w:val="22"/>
                <w:lang w:val="en-US"/>
              </w:rPr>
              <w:t>- an increase in the amount of remuneration for granting the guarantee/guarantees by no more than ten (10) percentage points;</w:t>
            </w:r>
          </w:p>
          <w:p w:rsidR="00723353" w:rsidRPr="00037A66" w:rsidRDefault="00723353" w:rsidP="00723353">
            <w:pPr>
              <w:pStyle w:val="Default"/>
              <w:spacing w:before="0"/>
              <w:ind w:firstLine="425"/>
              <w:jc w:val="both"/>
              <w:rPr>
                <w:b/>
                <w:sz w:val="22"/>
                <w:szCs w:val="22"/>
                <w:lang w:val="en-US"/>
              </w:rPr>
            </w:pPr>
            <w:r w:rsidRPr="00037A66">
              <w:rPr>
                <w:rFonts w:eastAsia="Times New Roman"/>
                <w:b/>
                <w:sz w:val="22"/>
                <w:szCs w:val="22"/>
                <w:lang w:val="en-US" w:eastAsia="ru-RU"/>
              </w:rPr>
              <w:t xml:space="preserve">- an increase in the amount of any commissions fee </w:t>
            </w:r>
            <w:r w:rsidRPr="00037A66">
              <w:rPr>
                <w:b/>
                <w:sz w:val="22"/>
                <w:szCs w:val="22"/>
                <w:lang w:val="en-US"/>
              </w:rPr>
              <w:t>by no more than ten (10) percentage points;</w:t>
            </w:r>
          </w:p>
          <w:p w:rsidR="001A3ED1" w:rsidRPr="00037A66" w:rsidRDefault="001A3ED1" w:rsidP="00723353">
            <w:pPr>
              <w:pStyle w:val="Default"/>
              <w:spacing w:before="0"/>
              <w:ind w:firstLine="425"/>
              <w:jc w:val="both"/>
              <w:rPr>
                <w:b/>
                <w:sz w:val="22"/>
                <w:szCs w:val="22"/>
                <w:lang w:val="en-US"/>
              </w:rPr>
            </w:pPr>
          </w:p>
          <w:p w:rsidR="00723353" w:rsidRPr="00037A66" w:rsidRDefault="00723353" w:rsidP="00723353">
            <w:pPr>
              <w:pStyle w:val="Default"/>
              <w:spacing w:before="0"/>
              <w:ind w:firstLine="425"/>
              <w:jc w:val="both"/>
              <w:rPr>
                <w:rFonts w:eastAsia="Times New Roman"/>
                <w:b/>
                <w:sz w:val="22"/>
                <w:szCs w:val="22"/>
                <w:lang w:val="en-US" w:eastAsia="ru-RU"/>
              </w:rPr>
            </w:pPr>
            <w:r w:rsidRPr="00037A66">
              <w:rPr>
                <w:rFonts w:eastAsia="Times New Roman"/>
                <w:b/>
                <w:sz w:val="22"/>
                <w:szCs w:val="22"/>
                <w:lang w:val="en-US" w:eastAsia="ru-RU"/>
              </w:rPr>
              <w:t xml:space="preserve">- </w:t>
            </w:r>
            <w:proofErr w:type="gramStart"/>
            <w:r w:rsidRPr="00037A66">
              <w:rPr>
                <w:rFonts w:eastAsia="Times New Roman"/>
                <w:b/>
                <w:sz w:val="22"/>
                <w:szCs w:val="22"/>
                <w:lang w:val="en-US" w:eastAsia="ru-RU"/>
              </w:rPr>
              <w:t>an</w:t>
            </w:r>
            <w:proofErr w:type="gramEnd"/>
            <w:r w:rsidRPr="00037A66">
              <w:rPr>
                <w:rFonts w:eastAsia="Times New Roman"/>
                <w:b/>
                <w:sz w:val="22"/>
                <w:szCs w:val="22"/>
                <w:lang w:val="en-US" w:eastAsia="ru-RU"/>
              </w:rPr>
              <w:t xml:space="preserve"> inclusion of new commission fees, aggregating no more than </w:t>
            </w:r>
            <w:r w:rsidRPr="00037A66">
              <w:rPr>
                <w:b/>
                <w:sz w:val="22"/>
                <w:szCs w:val="22"/>
                <w:lang w:val="en-US"/>
              </w:rPr>
              <w:t xml:space="preserve">ten (10) per cent per annum or, if numerically expressed, </w:t>
            </w:r>
            <w:r w:rsidRPr="00037A66">
              <w:rPr>
                <w:rFonts w:eastAsia="Times New Roman"/>
                <w:b/>
                <w:sz w:val="22"/>
                <w:szCs w:val="22"/>
                <w:lang w:val="en-US" w:eastAsia="ru-RU"/>
              </w:rPr>
              <w:t xml:space="preserve">no more than 500,000.00 (five hundred thousand) </w:t>
            </w:r>
            <w:proofErr w:type="spellStart"/>
            <w:r w:rsidRPr="00037A66">
              <w:rPr>
                <w:rFonts w:eastAsia="Times New Roman"/>
                <w:b/>
                <w:sz w:val="22"/>
                <w:szCs w:val="22"/>
                <w:lang w:val="en-US" w:eastAsia="ru-RU"/>
              </w:rPr>
              <w:t>roubles</w:t>
            </w:r>
            <w:proofErr w:type="spellEnd"/>
            <w:r w:rsidRPr="00037A66">
              <w:rPr>
                <w:rFonts w:eastAsia="Times New Roman"/>
                <w:b/>
                <w:sz w:val="22"/>
                <w:szCs w:val="22"/>
                <w:lang w:val="en-US" w:eastAsia="ru-RU"/>
              </w:rPr>
              <w:t>.</w:t>
            </w:r>
          </w:p>
          <w:p w:rsidR="001A3ED1" w:rsidRPr="00037A66" w:rsidRDefault="001A3ED1" w:rsidP="00723353">
            <w:pPr>
              <w:pStyle w:val="Default"/>
              <w:spacing w:before="0"/>
              <w:ind w:firstLine="425"/>
              <w:jc w:val="both"/>
              <w:rPr>
                <w:b/>
                <w:sz w:val="22"/>
                <w:szCs w:val="22"/>
                <w:lang w:val="en-US"/>
              </w:rPr>
            </w:pPr>
          </w:p>
          <w:p w:rsidR="00723353" w:rsidRPr="00037A66" w:rsidRDefault="00723353" w:rsidP="00723353">
            <w:pPr>
              <w:pStyle w:val="Default"/>
              <w:spacing w:before="0"/>
              <w:ind w:firstLine="425"/>
              <w:jc w:val="both"/>
              <w:rPr>
                <w:b/>
                <w:spacing w:val="-2"/>
                <w:sz w:val="22"/>
                <w:szCs w:val="22"/>
                <w:lang w:val="en-US"/>
              </w:rPr>
            </w:pPr>
            <w:r w:rsidRPr="00037A66">
              <w:rPr>
                <w:rFonts w:eastAsia="Times New Roman"/>
                <w:b/>
                <w:i/>
                <w:spacing w:val="-2"/>
                <w:sz w:val="22"/>
                <w:szCs w:val="22"/>
                <w:lang w:val="en-US" w:eastAsia="ru-RU"/>
              </w:rPr>
              <w:t>Transaction price:</w:t>
            </w:r>
            <w:r w:rsidRPr="00037A66">
              <w:rPr>
                <w:rFonts w:eastAsia="Times New Roman"/>
                <w:b/>
                <w:spacing w:val="-2"/>
                <w:sz w:val="22"/>
                <w:szCs w:val="22"/>
                <w:lang w:val="en-US" w:eastAsia="ru-RU"/>
              </w:rPr>
              <w:t xml:space="preserve"> in aggregate with interrelated transactions (surety agreements No. 294/S-G-PY-2/25 dated 07.02.2025, No. 296/S-G-PY-2/25 dated 07.02.2025, No. 297/S-G-PY-2/25 dated 07.02.2025, No. 298/S-G-PY-2/25 dated 07.02.2025, No. 299/S-G-PY-2/25 dated 07.02.2025, No. 300/S-G-PY-2/25 dated 12.02.2025, No. 301/S-G-PY-2/25 dated 12.02.2025, No. 1523/S-MGS-PY-3/25 dated 02.06.2025) no more than 1,194,238,837 (one billion one hundred and ninety-four million two hundred and thirty-eight thousand eight hundred and thirty-seven) </w:t>
            </w:r>
            <w:proofErr w:type="spellStart"/>
            <w:r w:rsidRPr="00037A66">
              <w:rPr>
                <w:rFonts w:eastAsia="Times New Roman"/>
                <w:b/>
                <w:spacing w:val="-2"/>
                <w:sz w:val="22"/>
                <w:szCs w:val="22"/>
                <w:lang w:val="en-US" w:eastAsia="ru-RU"/>
              </w:rPr>
              <w:t>roubles</w:t>
            </w:r>
            <w:proofErr w:type="spellEnd"/>
            <w:r w:rsidRPr="00037A66">
              <w:rPr>
                <w:rFonts w:eastAsia="Times New Roman"/>
                <w:b/>
                <w:spacing w:val="-2"/>
                <w:sz w:val="22"/>
                <w:szCs w:val="22"/>
                <w:lang w:val="en-US" w:eastAsia="ru-RU"/>
              </w:rPr>
              <w:t xml:space="preserve"> 97 kopecks, which shall be 26.24 per cent of the book value of the Company's assets according to its accounting (financial) statements as of the last reporting date, as well as 26.26 per cent of </w:t>
            </w:r>
            <w:r w:rsidRPr="00037A66">
              <w:rPr>
                <w:rFonts w:eastAsia="Times New Roman"/>
                <w:b/>
                <w:spacing w:val="-2"/>
                <w:sz w:val="22"/>
                <w:szCs w:val="22"/>
                <w:lang w:val="en-US" w:eastAsia="ru-RU"/>
              </w:rPr>
              <w:lastRenderedPageBreak/>
              <w:t>the book value of the Company's assets according to its accounting (financial) statements as of the last reporting date preceding the date of conclusion of the first of the interrelated transactions.</w:t>
            </w:r>
          </w:p>
          <w:p w:rsidR="00723353" w:rsidRPr="00037A66" w:rsidRDefault="00723353" w:rsidP="00723353">
            <w:pPr>
              <w:pStyle w:val="Default"/>
              <w:spacing w:before="0"/>
              <w:ind w:firstLine="425"/>
              <w:jc w:val="both"/>
              <w:rPr>
                <w:rFonts w:eastAsia="Times New Roman"/>
                <w:b/>
                <w:sz w:val="22"/>
                <w:szCs w:val="22"/>
                <w:lang w:val="en-US" w:eastAsia="ru-RU"/>
              </w:rPr>
            </w:pPr>
            <w:r w:rsidRPr="00037A66">
              <w:rPr>
                <w:rFonts w:eastAsia="Times New Roman"/>
                <w:b/>
                <w:i/>
                <w:sz w:val="22"/>
                <w:szCs w:val="22"/>
                <w:lang w:val="en-US" w:eastAsia="ru-RU"/>
              </w:rPr>
              <w:t xml:space="preserve">The parties interested in the transaction and the grounds for </w:t>
            </w:r>
            <w:r w:rsidRPr="00037A66">
              <w:rPr>
                <w:rFonts w:eastAsia="Times New Roman"/>
                <w:b/>
                <w:i/>
                <w:sz w:val="22"/>
                <w:szCs w:val="22"/>
                <w:lang w:val="en-GB" w:eastAsia="ru-RU"/>
              </w:rPr>
              <w:t>recognising</w:t>
            </w:r>
            <w:r w:rsidRPr="00037A66">
              <w:rPr>
                <w:rFonts w:eastAsia="Times New Roman"/>
                <w:b/>
                <w:i/>
                <w:sz w:val="22"/>
                <w:szCs w:val="22"/>
                <w:lang w:val="en-US" w:eastAsia="ru-RU"/>
              </w:rPr>
              <w:t xml:space="preserve"> them as such:</w:t>
            </w:r>
            <w:r w:rsidRPr="00037A66">
              <w:rPr>
                <w:rFonts w:eastAsia="Times New Roman"/>
                <w:b/>
                <w:sz w:val="22"/>
                <w:szCs w:val="22"/>
                <w:lang w:val="en-US" w:eastAsia="ru-RU"/>
              </w:rPr>
              <w:t xml:space="preserve"> Margarita </w:t>
            </w:r>
            <w:proofErr w:type="spellStart"/>
            <w:r w:rsidRPr="00037A66">
              <w:rPr>
                <w:rFonts w:eastAsia="Times New Roman"/>
                <w:b/>
                <w:sz w:val="22"/>
                <w:szCs w:val="22"/>
                <w:lang w:val="en-US" w:eastAsia="ru-RU"/>
              </w:rPr>
              <w:t>Kosteeva</w:t>
            </w:r>
            <w:proofErr w:type="spellEnd"/>
            <w:r w:rsidRPr="00037A66">
              <w:rPr>
                <w:rFonts w:eastAsia="Times New Roman"/>
                <w:b/>
                <w:sz w:val="22"/>
                <w:szCs w:val="22"/>
                <w:lang w:val="en-US" w:eastAsia="ru-RU"/>
              </w:rPr>
              <w:t xml:space="preserve">, the President and a member of the Board of Directors of the Company, the person simultaneously shall hold positions in the management bodies of the transaction’s beneficiary (being the General Director of ROSINTER RESTAURANTS LLC); Mikhail </w:t>
            </w:r>
            <w:proofErr w:type="spellStart"/>
            <w:r w:rsidRPr="00037A66">
              <w:rPr>
                <w:rFonts w:eastAsia="Times New Roman"/>
                <w:b/>
                <w:sz w:val="22"/>
                <w:szCs w:val="22"/>
                <w:lang w:val="en-US" w:eastAsia="ru-RU"/>
              </w:rPr>
              <w:t>Polynovsky</w:t>
            </w:r>
            <w:proofErr w:type="spellEnd"/>
            <w:r w:rsidRPr="00037A66">
              <w:rPr>
                <w:rFonts w:eastAsia="Times New Roman"/>
                <w:b/>
                <w:sz w:val="22"/>
                <w:szCs w:val="22"/>
                <w:lang w:val="en-US" w:eastAsia="ru-RU"/>
              </w:rPr>
              <w:t xml:space="preserve">, a member of the Board of Directors of the Company, the person simultaneously shall hold positions in the management bodies of the legal entity being the beneficiary of the transaction (being the General Director of </w:t>
            </w:r>
            <w:proofErr w:type="spellStart"/>
            <w:r w:rsidRPr="00037A66">
              <w:rPr>
                <w:rFonts w:eastAsia="Times New Roman"/>
                <w:b/>
                <w:sz w:val="22"/>
                <w:szCs w:val="22"/>
                <w:lang w:val="en-US" w:eastAsia="ru-RU"/>
              </w:rPr>
              <w:t>Razvitie</w:t>
            </w:r>
            <w:proofErr w:type="spellEnd"/>
            <w:r w:rsidRPr="00037A66">
              <w:rPr>
                <w:rFonts w:eastAsia="Times New Roman"/>
                <w:b/>
                <w:sz w:val="22"/>
                <w:szCs w:val="22"/>
                <w:lang w:val="en-US" w:eastAsia="ru-RU"/>
              </w:rPr>
              <w:t xml:space="preserve"> ROST LLC).</w:t>
            </w:r>
          </w:p>
          <w:p w:rsidR="00723353" w:rsidRPr="00AB7DD2" w:rsidRDefault="00723353" w:rsidP="00723353">
            <w:pPr>
              <w:pStyle w:val="Default"/>
              <w:spacing w:before="0"/>
              <w:ind w:firstLine="425"/>
              <w:jc w:val="both"/>
              <w:rPr>
                <w:b/>
                <w:sz w:val="22"/>
                <w:szCs w:val="22"/>
                <w:lang w:val="en-US"/>
              </w:rPr>
            </w:pPr>
            <w:r w:rsidRPr="00037A66">
              <w:rPr>
                <w:rFonts w:eastAsia="Times New Roman"/>
                <w:b/>
                <w:sz w:val="22"/>
                <w:szCs w:val="22"/>
                <w:lang w:val="en-US" w:eastAsia="ru-RU"/>
              </w:rPr>
              <w:t xml:space="preserve">To confirm the obligation of the Company's President Margarita </w:t>
            </w:r>
            <w:proofErr w:type="spellStart"/>
            <w:r w:rsidRPr="00037A66">
              <w:rPr>
                <w:rFonts w:eastAsia="Times New Roman"/>
                <w:b/>
                <w:sz w:val="22"/>
                <w:szCs w:val="22"/>
                <w:lang w:val="en-US" w:eastAsia="ru-RU"/>
              </w:rPr>
              <w:t>Kosteeva</w:t>
            </w:r>
            <w:proofErr w:type="spellEnd"/>
            <w:r w:rsidRPr="00037A66">
              <w:rPr>
                <w:rFonts w:eastAsia="Times New Roman"/>
                <w:b/>
                <w:sz w:val="22"/>
                <w:szCs w:val="22"/>
                <w:lang w:val="en-US" w:eastAsia="ru-RU"/>
              </w:rPr>
              <w:t xml:space="preserve"> (or other person </w:t>
            </w:r>
            <w:proofErr w:type="spellStart"/>
            <w:r w:rsidRPr="00037A66">
              <w:rPr>
                <w:rFonts w:eastAsia="Times New Roman"/>
                <w:b/>
                <w:sz w:val="22"/>
                <w:szCs w:val="22"/>
                <w:lang w:val="en-US" w:eastAsia="ru-RU"/>
              </w:rPr>
              <w:t>authorised</w:t>
            </w:r>
            <w:proofErr w:type="spellEnd"/>
            <w:r w:rsidRPr="00037A66">
              <w:rPr>
                <w:rFonts w:eastAsia="Times New Roman"/>
                <w:b/>
                <w:sz w:val="22"/>
                <w:szCs w:val="22"/>
                <w:lang w:val="en-US" w:eastAsia="ru-RU"/>
              </w:rPr>
              <w:t xml:space="preserve"> by her) to sign on behalf of the Company any documents required for the above transaction.</w:t>
            </w:r>
            <w:bookmarkStart w:id="0" w:name="_GoBack"/>
            <w:bookmarkEnd w:id="0"/>
          </w:p>
          <w:p w:rsidR="005C330E" w:rsidRPr="0092554F" w:rsidRDefault="005C330E" w:rsidP="00723353">
            <w:pPr>
              <w:pStyle w:val="Default"/>
              <w:spacing w:before="0" w:line="228" w:lineRule="auto"/>
              <w:ind w:firstLine="425"/>
              <w:jc w:val="both"/>
              <w:rPr>
                <w:b/>
                <w:sz w:val="22"/>
                <w:szCs w:val="22"/>
                <w:lang w:val="en-US"/>
              </w:rPr>
            </w:pPr>
          </w:p>
        </w:tc>
      </w:tr>
    </w:tbl>
    <w:p w:rsidR="00712836" w:rsidRPr="00843423" w:rsidRDefault="00712836">
      <w:pPr>
        <w:rPr>
          <w:sz w:val="20"/>
          <w:szCs w:val="20"/>
          <w:lang w:val="en-US"/>
        </w:rPr>
      </w:pPr>
    </w:p>
    <w:p w:rsidR="00AC4C8B" w:rsidRPr="00AC4C8B" w:rsidRDefault="001427EC" w:rsidP="001427EC">
      <w:pPr>
        <w:ind w:right="-427"/>
        <w:rPr>
          <w:rFonts w:ascii="Times New Roman" w:eastAsia="Arial" w:hAnsi="Times New Roman" w:cs="Times New Roman"/>
          <w:b/>
          <w:color w:val="000000"/>
          <w:spacing w:val="-2"/>
          <w:sz w:val="22"/>
        </w:rPr>
      </w:pPr>
      <w:r w:rsidRPr="00843423">
        <w:rPr>
          <w:rFonts w:ascii="Times New Roman" w:eastAsia="Arial" w:hAnsi="Times New Roman" w:cs="Times New Roman"/>
          <w:b/>
          <w:color w:val="000000"/>
          <w:spacing w:val="-2"/>
          <w:sz w:val="22"/>
        </w:rPr>
        <w:t xml:space="preserve">Председательствующий </w:t>
      </w:r>
      <w:r w:rsidR="00723353">
        <w:rPr>
          <w:rFonts w:ascii="Times New Roman" w:eastAsia="Arial" w:hAnsi="Times New Roman" w:cs="Times New Roman"/>
          <w:b/>
          <w:color w:val="000000"/>
          <w:spacing w:val="-2"/>
          <w:sz w:val="22"/>
        </w:rPr>
        <w:t>Общего собрания акционеров</w:t>
      </w:r>
      <w:r w:rsidR="00AC4C8B" w:rsidRPr="00AC4C8B">
        <w:rPr>
          <w:rFonts w:ascii="Times New Roman" w:eastAsia="Arial" w:hAnsi="Times New Roman" w:cs="Times New Roman"/>
          <w:b/>
          <w:color w:val="000000"/>
          <w:spacing w:val="-2"/>
          <w:sz w:val="22"/>
        </w:rPr>
        <w:t>/</w:t>
      </w:r>
    </w:p>
    <w:p w:rsidR="001427EC" w:rsidRPr="00843423" w:rsidRDefault="00AC4C8B" w:rsidP="001427EC">
      <w:pPr>
        <w:ind w:right="-427"/>
        <w:rPr>
          <w:rFonts w:ascii="Times New Roman" w:eastAsia="Arial" w:hAnsi="Times New Roman" w:cs="Times New Roman"/>
          <w:b/>
          <w:color w:val="000000"/>
          <w:spacing w:val="-2"/>
          <w:sz w:val="22"/>
        </w:rPr>
      </w:pPr>
      <w:r>
        <w:rPr>
          <w:rFonts w:ascii="Times New Roman" w:eastAsia="Arial" w:hAnsi="Times New Roman" w:cs="Times New Roman"/>
          <w:b/>
          <w:color w:val="000000"/>
          <w:spacing w:val="-2"/>
          <w:sz w:val="22"/>
        </w:rPr>
        <w:t>председатель Совета директоров</w:t>
      </w:r>
      <w:r>
        <w:rPr>
          <w:rFonts w:ascii="Times New Roman" w:eastAsia="Arial" w:hAnsi="Times New Roman" w:cs="Times New Roman"/>
          <w:b/>
          <w:color w:val="000000"/>
          <w:spacing w:val="-2"/>
          <w:sz w:val="22"/>
        </w:rPr>
        <w:tab/>
      </w:r>
      <w:r>
        <w:rPr>
          <w:rFonts w:ascii="Times New Roman" w:eastAsia="Arial" w:hAnsi="Times New Roman" w:cs="Times New Roman"/>
          <w:b/>
          <w:color w:val="000000"/>
          <w:spacing w:val="-2"/>
          <w:sz w:val="22"/>
        </w:rPr>
        <w:tab/>
      </w:r>
      <w:r w:rsidR="001427EC" w:rsidRPr="00843423">
        <w:rPr>
          <w:rFonts w:ascii="Times New Roman" w:eastAsia="Arial" w:hAnsi="Times New Roman" w:cs="Times New Roman"/>
          <w:b/>
          <w:color w:val="000000"/>
          <w:spacing w:val="-2"/>
          <w:sz w:val="22"/>
        </w:rPr>
        <w:tab/>
      </w:r>
      <w:r w:rsidR="001427EC" w:rsidRPr="00843423">
        <w:rPr>
          <w:rFonts w:ascii="Times New Roman" w:eastAsia="Arial" w:hAnsi="Times New Roman" w:cs="Times New Roman"/>
          <w:b/>
          <w:color w:val="000000"/>
          <w:spacing w:val="-2"/>
          <w:sz w:val="22"/>
        </w:rPr>
        <w:tab/>
      </w:r>
      <w:proofErr w:type="gramStart"/>
      <w:r w:rsidR="009C50B8" w:rsidRPr="00843423">
        <w:rPr>
          <w:rFonts w:ascii="Times New Roman" w:eastAsia="Arial" w:hAnsi="Times New Roman" w:cs="Times New Roman"/>
          <w:color w:val="000000"/>
          <w:spacing w:val="-2"/>
          <w:sz w:val="22"/>
        </w:rPr>
        <w:t>п</w:t>
      </w:r>
      <w:proofErr w:type="gramEnd"/>
      <w:r w:rsidR="009C50B8" w:rsidRPr="00843423">
        <w:rPr>
          <w:rFonts w:ascii="Times New Roman" w:eastAsia="Arial" w:hAnsi="Times New Roman" w:cs="Times New Roman"/>
          <w:color w:val="000000"/>
          <w:spacing w:val="-2"/>
          <w:sz w:val="22"/>
        </w:rPr>
        <w:t>/п</w:t>
      </w:r>
      <w:r w:rsidR="001427EC" w:rsidRPr="00843423">
        <w:rPr>
          <w:rFonts w:ascii="Times New Roman" w:eastAsia="Arial" w:hAnsi="Times New Roman" w:cs="Times New Roman"/>
          <w:b/>
          <w:color w:val="000000"/>
          <w:spacing w:val="-2"/>
          <w:sz w:val="22"/>
        </w:rPr>
        <w:tab/>
      </w:r>
      <w:r w:rsidR="001427EC" w:rsidRPr="00843423">
        <w:rPr>
          <w:rFonts w:ascii="Times New Roman" w:eastAsia="Arial" w:hAnsi="Times New Roman" w:cs="Times New Roman"/>
          <w:b/>
          <w:color w:val="000000"/>
          <w:spacing w:val="-2"/>
          <w:sz w:val="22"/>
        </w:rPr>
        <w:tab/>
      </w:r>
      <w:r w:rsidR="001427EC" w:rsidRPr="00843423">
        <w:rPr>
          <w:rFonts w:ascii="Times New Roman" w:eastAsia="Arial" w:hAnsi="Times New Roman" w:cs="Times New Roman"/>
          <w:b/>
          <w:color w:val="000000"/>
          <w:spacing w:val="-6"/>
          <w:sz w:val="22"/>
        </w:rPr>
        <w:t xml:space="preserve">Р. </w:t>
      </w:r>
      <w:proofErr w:type="spellStart"/>
      <w:r w:rsidR="001427EC" w:rsidRPr="00843423">
        <w:rPr>
          <w:rFonts w:ascii="Times New Roman" w:eastAsia="Arial" w:hAnsi="Times New Roman" w:cs="Times New Roman"/>
          <w:b/>
          <w:color w:val="000000"/>
          <w:spacing w:val="-6"/>
          <w:sz w:val="22"/>
        </w:rPr>
        <w:t>Ордовский</w:t>
      </w:r>
      <w:proofErr w:type="spellEnd"/>
      <w:r w:rsidR="001427EC" w:rsidRPr="00843423">
        <w:rPr>
          <w:rFonts w:ascii="Times New Roman" w:eastAsia="Arial" w:hAnsi="Times New Roman" w:cs="Times New Roman"/>
          <w:b/>
          <w:color w:val="000000"/>
          <w:spacing w:val="-6"/>
          <w:sz w:val="22"/>
        </w:rPr>
        <w:t>-Танаевский Бланко</w:t>
      </w:r>
    </w:p>
    <w:p w:rsidR="00AC4C8B" w:rsidRDefault="001427EC" w:rsidP="001427EC">
      <w:pPr>
        <w:pStyle w:val="A6"/>
        <w:suppressAutoHyphens/>
        <w:spacing w:line="230" w:lineRule="exact"/>
        <w:rPr>
          <w:rFonts w:eastAsia="Arial" w:cs="Times New Roman"/>
          <w:i/>
          <w:spacing w:val="-2"/>
          <w:sz w:val="22"/>
          <w:szCs w:val="22"/>
          <w:bdr w:val="none" w:sz="0" w:space="0" w:color="auto"/>
          <w:lang w:val="en-US"/>
        </w:rPr>
      </w:pPr>
      <w:r w:rsidRPr="00843423">
        <w:rPr>
          <w:rFonts w:eastAsia="Arial" w:cs="Times New Roman"/>
          <w:i/>
          <w:spacing w:val="-2"/>
          <w:sz w:val="22"/>
          <w:szCs w:val="22"/>
          <w:bdr w:val="none" w:sz="0" w:space="0" w:color="auto"/>
          <w:lang w:val="en-US"/>
        </w:rPr>
        <w:t xml:space="preserve">Chair of the </w:t>
      </w:r>
      <w:r w:rsidR="00723353" w:rsidRPr="00843423">
        <w:rPr>
          <w:rFonts w:eastAsia="Arial" w:cs="Times New Roman"/>
          <w:i/>
          <w:spacing w:val="-2"/>
          <w:sz w:val="22"/>
          <w:szCs w:val="22"/>
          <w:bdr w:val="none" w:sz="0" w:space="0" w:color="auto"/>
          <w:lang w:val="en-US"/>
        </w:rPr>
        <w:t>General Meeting</w:t>
      </w:r>
      <w:r w:rsidR="00723353" w:rsidRPr="00822A92">
        <w:rPr>
          <w:rFonts w:eastAsia="Arial" w:cs="Times New Roman"/>
          <w:i/>
          <w:spacing w:val="-2"/>
          <w:sz w:val="22"/>
          <w:szCs w:val="22"/>
          <w:bdr w:val="none" w:sz="0" w:space="0" w:color="auto"/>
          <w:lang w:val="en-US"/>
        </w:rPr>
        <w:t xml:space="preserve"> </w:t>
      </w:r>
      <w:r w:rsidR="00723353">
        <w:rPr>
          <w:rFonts w:eastAsia="Arial" w:cs="Times New Roman"/>
          <w:i/>
          <w:spacing w:val="-2"/>
          <w:sz w:val="22"/>
          <w:szCs w:val="22"/>
          <w:bdr w:val="none" w:sz="0" w:space="0" w:color="auto"/>
          <w:lang w:val="en-US"/>
        </w:rPr>
        <w:t>of Shareholders</w:t>
      </w:r>
      <w:r w:rsidR="00723353" w:rsidRPr="00AC4C8B">
        <w:rPr>
          <w:rFonts w:eastAsia="Arial" w:cs="Times New Roman"/>
          <w:i/>
          <w:spacing w:val="-2"/>
          <w:sz w:val="22"/>
          <w:szCs w:val="22"/>
          <w:bdr w:val="none" w:sz="0" w:space="0" w:color="auto"/>
          <w:lang w:val="en-US"/>
        </w:rPr>
        <w:t xml:space="preserve"> </w:t>
      </w:r>
      <w:r w:rsidR="00AC4C8B" w:rsidRPr="00AC4C8B">
        <w:rPr>
          <w:rFonts w:eastAsia="Arial" w:cs="Times New Roman"/>
          <w:i/>
          <w:spacing w:val="-2"/>
          <w:sz w:val="22"/>
          <w:szCs w:val="22"/>
          <w:bdr w:val="none" w:sz="0" w:space="0" w:color="auto"/>
          <w:lang w:val="en-US"/>
        </w:rPr>
        <w:t>/</w:t>
      </w:r>
      <w:r w:rsidR="00AC4C8B" w:rsidRPr="00843423">
        <w:rPr>
          <w:rFonts w:eastAsia="Arial" w:cs="Times New Roman"/>
          <w:i/>
          <w:spacing w:val="-2"/>
          <w:sz w:val="22"/>
          <w:szCs w:val="22"/>
          <w:bdr w:val="none" w:sz="0" w:space="0" w:color="auto"/>
          <w:lang w:val="en-US"/>
        </w:rPr>
        <w:tab/>
      </w:r>
      <w:r w:rsidR="00AC4C8B" w:rsidRPr="00843423">
        <w:rPr>
          <w:rFonts w:eastAsia="Arial" w:cs="Times New Roman"/>
          <w:i/>
          <w:spacing w:val="-2"/>
          <w:sz w:val="22"/>
          <w:szCs w:val="22"/>
          <w:bdr w:val="none" w:sz="0" w:space="0" w:color="auto"/>
          <w:lang w:val="en-US"/>
        </w:rPr>
        <w:tab/>
      </w:r>
      <w:r w:rsidR="00AC4C8B" w:rsidRPr="00843423">
        <w:rPr>
          <w:rFonts w:eastAsia="Arial" w:cs="Times New Roman"/>
          <w:i/>
          <w:spacing w:val="-2"/>
          <w:sz w:val="22"/>
          <w:szCs w:val="22"/>
          <w:bdr w:val="none" w:sz="0" w:space="0" w:color="auto"/>
          <w:lang w:val="en-US"/>
        </w:rPr>
        <w:tab/>
      </w:r>
      <w:proofErr w:type="spellStart"/>
      <w:r w:rsidR="000E7EBC">
        <w:rPr>
          <w:rFonts w:eastAsia="Arial" w:cs="Times New Roman"/>
          <w:i/>
          <w:spacing w:val="-2"/>
          <w:sz w:val="22"/>
          <w:szCs w:val="22"/>
          <w:bdr w:val="none" w:sz="0" w:space="0" w:color="auto"/>
          <w:lang w:val="en-US"/>
        </w:rPr>
        <w:t>sgn</w:t>
      </w:r>
      <w:proofErr w:type="spellEnd"/>
      <w:r w:rsidR="00AC4C8B">
        <w:rPr>
          <w:rFonts w:eastAsia="Arial" w:cs="Times New Roman"/>
          <w:i/>
          <w:spacing w:val="-2"/>
          <w:sz w:val="22"/>
          <w:szCs w:val="22"/>
          <w:bdr w:val="none" w:sz="0" w:space="0" w:color="auto"/>
          <w:lang w:val="en-US"/>
        </w:rPr>
        <w:tab/>
      </w:r>
      <w:r w:rsidR="00AC4C8B" w:rsidRPr="00843423">
        <w:rPr>
          <w:rFonts w:eastAsia="Arial" w:cs="Times New Roman"/>
          <w:i/>
          <w:spacing w:val="-2"/>
          <w:sz w:val="22"/>
          <w:szCs w:val="22"/>
          <w:bdr w:val="none" w:sz="0" w:space="0" w:color="auto"/>
          <w:lang w:val="en-US"/>
        </w:rPr>
        <w:tab/>
        <w:t xml:space="preserve">R. </w:t>
      </w:r>
      <w:proofErr w:type="spellStart"/>
      <w:r w:rsidR="00AC4C8B" w:rsidRPr="00843423">
        <w:rPr>
          <w:rFonts w:eastAsia="Arial" w:cs="Times New Roman"/>
          <w:i/>
          <w:spacing w:val="-2"/>
          <w:sz w:val="22"/>
          <w:szCs w:val="22"/>
          <w:bdr w:val="none" w:sz="0" w:space="0" w:color="auto"/>
          <w:lang w:val="en-US"/>
        </w:rPr>
        <w:t>Ordovsky-Tanaevsky</w:t>
      </w:r>
      <w:proofErr w:type="spellEnd"/>
      <w:r w:rsidR="00AC4C8B" w:rsidRPr="00843423">
        <w:rPr>
          <w:rFonts w:eastAsia="Arial" w:cs="Times New Roman"/>
          <w:i/>
          <w:spacing w:val="-2"/>
          <w:sz w:val="22"/>
          <w:szCs w:val="22"/>
          <w:bdr w:val="none" w:sz="0" w:space="0" w:color="auto"/>
          <w:lang w:val="en-US"/>
        </w:rPr>
        <w:t xml:space="preserve"> Blanco</w:t>
      </w:r>
    </w:p>
    <w:p w:rsidR="001427EC" w:rsidRPr="00843423" w:rsidRDefault="00AC4C8B" w:rsidP="001427EC">
      <w:pPr>
        <w:pStyle w:val="A6"/>
        <w:suppressAutoHyphens/>
        <w:spacing w:line="230" w:lineRule="exact"/>
        <w:rPr>
          <w:rFonts w:eastAsia="Arial" w:cs="Times New Roman"/>
          <w:i/>
          <w:spacing w:val="-2"/>
          <w:sz w:val="22"/>
          <w:szCs w:val="22"/>
          <w:bdr w:val="none" w:sz="0" w:space="0" w:color="auto"/>
          <w:lang w:val="en-US"/>
        </w:rPr>
      </w:pPr>
      <w:proofErr w:type="gramStart"/>
      <w:r>
        <w:rPr>
          <w:rFonts w:eastAsia="Arial" w:cs="Times New Roman"/>
          <w:i/>
          <w:spacing w:val="-2"/>
          <w:sz w:val="22"/>
          <w:szCs w:val="22"/>
          <w:bdr w:val="none" w:sz="0" w:space="0" w:color="auto"/>
          <w:lang w:val="en-US"/>
        </w:rPr>
        <w:t>chair</w:t>
      </w:r>
      <w:proofErr w:type="gramEnd"/>
      <w:r>
        <w:rPr>
          <w:rFonts w:eastAsia="Arial" w:cs="Times New Roman"/>
          <w:i/>
          <w:spacing w:val="-2"/>
          <w:sz w:val="22"/>
          <w:szCs w:val="22"/>
          <w:bdr w:val="none" w:sz="0" w:space="0" w:color="auto"/>
          <w:lang w:val="en-US"/>
        </w:rPr>
        <w:t xml:space="preserve"> of the Board of Directors</w:t>
      </w:r>
      <w:r w:rsidR="001427EC" w:rsidRPr="00843423">
        <w:rPr>
          <w:rFonts w:eastAsia="Arial" w:cs="Times New Roman"/>
          <w:i/>
          <w:spacing w:val="-2"/>
          <w:sz w:val="22"/>
          <w:szCs w:val="22"/>
          <w:bdr w:val="none" w:sz="0" w:space="0" w:color="auto"/>
          <w:lang w:val="en-US"/>
        </w:rPr>
        <w:tab/>
      </w:r>
    </w:p>
    <w:p w:rsidR="001427EC" w:rsidRPr="00843423" w:rsidRDefault="001427EC" w:rsidP="001427EC">
      <w:pPr>
        <w:spacing w:line="360" w:lineRule="auto"/>
        <w:rPr>
          <w:rFonts w:ascii="Times New Roman" w:eastAsia="Arial" w:hAnsi="Times New Roman" w:cs="Times New Roman"/>
          <w:b/>
          <w:color w:val="000000"/>
          <w:spacing w:val="-2"/>
          <w:sz w:val="22"/>
          <w:lang w:val="en-US"/>
        </w:rPr>
      </w:pPr>
    </w:p>
    <w:p w:rsidR="001427EC" w:rsidRPr="00843423" w:rsidRDefault="001427EC" w:rsidP="001427EC">
      <w:pPr>
        <w:rPr>
          <w:rFonts w:ascii="Times New Roman" w:eastAsia="Arial" w:hAnsi="Times New Roman" w:cs="Times New Roman"/>
          <w:b/>
          <w:color w:val="000000"/>
          <w:spacing w:val="-2"/>
          <w:sz w:val="22"/>
        </w:rPr>
      </w:pPr>
      <w:r w:rsidRPr="00843423">
        <w:rPr>
          <w:rFonts w:ascii="Times New Roman" w:eastAsia="Arial" w:hAnsi="Times New Roman" w:cs="Times New Roman"/>
          <w:b/>
          <w:color w:val="000000"/>
          <w:spacing w:val="-2"/>
          <w:sz w:val="22"/>
        </w:rPr>
        <w:t xml:space="preserve">Секретарь </w:t>
      </w:r>
      <w:r w:rsidR="00822A92">
        <w:rPr>
          <w:rFonts w:ascii="Times New Roman" w:eastAsia="Arial" w:hAnsi="Times New Roman" w:cs="Times New Roman"/>
          <w:b/>
          <w:color w:val="000000"/>
          <w:spacing w:val="-2"/>
          <w:sz w:val="22"/>
        </w:rPr>
        <w:t>О</w:t>
      </w:r>
      <w:r w:rsidR="00B71206" w:rsidRPr="00843423">
        <w:rPr>
          <w:rFonts w:ascii="Times New Roman" w:eastAsia="Arial" w:hAnsi="Times New Roman" w:cs="Times New Roman"/>
          <w:b/>
          <w:color w:val="000000"/>
          <w:spacing w:val="-2"/>
          <w:sz w:val="22"/>
        </w:rPr>
        <w:t xml:space="preserve">бщего </w:t>
      </w:r>
      <w:r w:rsidRPr="00843423">
        <w:rPr>
          <w:rFonts w:ascii="Times New Roman" w:eastAsia="Arial" w:hAnsi="Times New Roman" w:cs="Times New Roman"/>
          <w:b/>
          <w:color w:val="000000"/>
          <w:spacing w:val="-2"/>
          <w:sz w:val="22"/>
        </w:rPr>
        <w:t>собрания</w:t>
      </w:r>
      <w:r w:rsidRPr="00843423">
        <w:rPr>
          <w:rFonts w:ascii="Times New Roman" w:eastAsia="Arial" w:hAnsi="Times New Roman" w:cs="Times New Roman"/>
          <w:b/>
          <w:color w:val="000000"/>
          <w:spacing w:val="-2"/>
          <w:sz w:val="22"/>
        </w:rPr>
        <w:tab/>
      </w:r>
      <w:r w:rsidR="00822A92">
        <w:rPr>
          <w:rFonts w:ascii="Times New Roman" w:eastAsia="Arial" w:hAnsi="Times New Roman" w:cs="Times New Roman"/>
          <w:b/>
          <w:color w:val="000000"/>
          <w:spacing w:val="-2"/>
          <w:sz w:val="22"/>
        </w:rPr>
        <w:t xml:space="preserve"> акционеров</w:t>
      </w:r>
      <w:r w:rsidRPr="00843423">
        <w:rPr>
          <w:rFonts w:ascii="Times New Roman" w:eastAsia="Arial" w:hAnsi="Times New Roman" w:cs="Times New Roman"/>
          <w:b/>
          <w:color w:val="000000"/>
          <w:spacing w:val="-2"/>
          <w:sz w:val="22"/>
        </w:rPr>
        <w:tab/>
      </w:r>
      <w:r w:rsidRPr="00843423">
        <w:rPr>
          <w:rFonts w:ascii="Times New Roman" w:eastAsia="Arial" w:hAnsi="Times New Roman" w:cs="Times New Roman"/>
          <w:b/>
          <w:color w:val="000000"/>
          <w:spacing w:val="-2"/>
          <w:sz w:val="22"/>
        </w:rPr>
        <w:tab/>
      </w:r>
      <w:r w:rsidRPr="00843423">
        <w:rPr>
          <w:rFonts w:ascii="Times New Roman" w:eastAsia="Arial" w:hAnsi="Times New Roman" w:cs="Times New Roman"/>
          <w:b/>
          <w:color w:val="000000"/>
          <w:spacing w:val="-2"/>
          <w:sz w:val="22"/>
        </w:rPr>
        <w:tab/>
      </w:r>
      <w:proofErr w:type="gramStart"/>
      <w:r w:rsidR="009C50B8" w:rsidRPr="00843423">
        <w:rPr>
          <w:rFonts w:ascii="Times New Roman" w:eastAsia="Arial" w:hAnsi="Times New Roman" w:cs="Times New Roman"/>
          <w:color w:val="000000"/>
          <w:spacing w:val="-2"/>
          <w:sz w:val="22"/>
        </w:rPr>
        <w:t>п</w:t>
      </w:r>
      <w:proofErr w:type="gramEnd"/>
      <w:r w:rsidR="009C50B8" w:rsidRPr="00843423">
        <w:rPr>
          <w:rFonts w:ascii="Times New Roman" w:eastAsia="Arial" w:hAnsi="Times New Roman" w:cs="Times New Roman"/>
          <w:color w:val="000000"/>
          <w:spacing w:val="-2"/>
          <w:sz w:val="22"/>
        </w:rPr>
        <w:t>/п</w:t>
      </w:r>
      <w:r w:rsidRPr="00843423">
        <w:rPr>
          <w:rFonts w:ascii="Times New Roman" w:eastAsia="Arial" w:hAnsi="Times New Roman" w:cs="Times New Roman"/>
          <w:b/>
          <w:color w:val="000000"/>
          <w:spacing w:val="-2"/>
          <w:sz w:val="22"/>
        </w:rPr>
        <w:tab/>
      </w:r>
      <w:r w:rsidRPr="00843423">
        <w:rPr>
          <w:rFonts w:ascii="Times New Roman" w:eastAsia="Arial" w:hAnsi="Times New Roman" w:cs="Times New Roman"/>
          <w:b/>
          <w:color w:val="000000"/>
          <w:spacing w:val="-2"/>
          <w:sz w:val="22"/>
        </w:rPr>
        <w:tab/>
      </w:r>
      <w:r w:rsidR="00AC4C8B">
        <w:rPr>
          <w:rFonts w:ascii="Times New Roman" w:eastAsia="Arial" w:hAnsi="Times New Roman" w:cs="Times New Roman"/>
          <w:b/>
          <w:color w:val="000000"/>
          <w:spacing w:val="-2"/>
          <w:sz w:val="22"/>
        </w:rPr>
        <w:t xml:space="preserve">Е.П. </w:t>
      </w:r>
      <w:proofErr w:type="spellStart"/>
      <w:r w:rsidR="00AC4C8B">
        <w:rPr>
          <w:rFonts w:ascii="Times New Roman" w:eastAsia="Arial" w:hAnsi="Times New Roman" w:cs="Times New Roman"/>
          <w:b/>
          <w:color w:val="000000"/>
          <w:spacing w:val="-2"/>
          <w:sz w:val="22"/>
        </w:rPr>
        <w:t>Сизова</w:t>
      </w:r>
      <w:proofErr w:type="spellEnd"/>
    </w:p>
    <w:p w:rsidR="001427EC" w:rsidRPr="000E7EBC" w:rsidRDefault="001427EC" w:rsidP="001427EC">
      <w:pPr>
        <w:pStyle w:val="A6"/>
        <w:suppressAutoHyphens/>
        <w:spacing w:line="230" w:lineRule="exact"/>
        <w:rPr>
          <w:rFonts w:eastAsia="Arial" w:cs="Times New Roman"/>
          <w:i/>
          <w:spacing w:val="-2"/>
          <w:sz w:val="22"/>
          <w:szCs w:val="22"/>
          <w:bdr w:val="none" w:sz="0" w:space="0" w:color="auto"/>
          <w:lang w:val="en-US"/>
        </w:rPr>
      </w:pPr>
      <w:r w:rsidRPr="00843423">
        <w:rPr>
          <w:rFonts w:eastAsia="Arial" w:cs="Times New Roman"/>
          <w:i/>
          <w:spacing w:val="-2"/>
          <w:sz w:val="22"/>
          <w:szCs w:val="22"/>
          <w:bdr w:val="none" w:sz="0" w:space="0" w:color="auto"/>
          <w:lang w:val="en-US"/>
        </w:rPr>
        <w:t xml:space="preserve">The secretary of the </w:t>
      </w:r>
      <w:r w:rsidR="00822A92" w:rsidRPr="00843423">
        <w:rPr>
          <w:rFonts w:eastAsia="Arial" w:cs="Times New Roman"/>
          <w:i/>
          <w:spacing w:val="-2"/>
          <w:sz w:val="22"/>
          <w:szCs w:val="22"/>
          <w:bdr w:val="none" w:sz="0" w:space="0" w:color="auto"/>
          <w:lang w:val="en-US"/>
        </w:rPr>
        <w:t>General Meeting</w:t>
      </w:r>
      <w:r w:rsidR="00822A92" w:rsidRPr="00822A92">
        <w:rPr>
          <w:rFonts w:eastAsia="Arial" w:cs="Times New Roman"/>
          <w:i/>
          <w:spacing w:val="-2"/>
          <w:sz w:val="22"/>
          <w:szCs w:val="22"/>
          <w:bdr w:val="none" w:sz="0" w:space="0" w:color="auto"/>
          <w:lang w:val="en-US"/>
        </w:rPr>
        <w:t xml:space="preserve"> </w:t>
      </w:r>
      <w:r w:rsidR="00822A92">
        <w:rPr>
          <w:rFonts w:eastAsia="Arial" w:cs="Times New Roman"/>
          <w:i/>
          <w:spacing w:val="-2"/>
          <w:sz w:val="22"/>
          <w:szCs w:val="22"/>
          <w:bdr w:val="none" w:sz="0" w:space="0" w:color="auto"/>
          <w:lang w:val="en-US"/>
        </w:rPr>
        <w:t>of Shareholder</w:t>
      </w:r>
      <w:r w:rsidR="00723353">
        <w:rPr>
          <w:rFonts w:eastAsia="Arial" w:cs="Times New Roman"/>
          <w:i/>
          <w:spacing w:val="-2"/>
          <w:sz w:val="22"/>
          <w:szCs w:val="22"/>
          <w:bdr w:val="none" w:sz="0" w:space="0" w:color="auto"/>
          <w:lang w:val="en-US"/>
        </w:rPr>
        <w:t>s</w:t>
      </w:r>
      <w:r w:rsidRPr="00843423">
        <w:rPr>
          <w:rFonts w:eastAsia="Arial" w:cs="Times New Roman"/>
          <w:i/>
          <w:spacing w:val="-2"/>
          <w:sz w:val="22"/>
          <w:szCs w:val="22"/>
          <w:bdr w:val="none" w:sz="0" w:space="0" w:color="auto"/>
          <w:lang w:val="en-US"/>
        </w:rPr>
        <w:tab/>
      </w:r>
      <w:r w:rsidRPr="00843423">
        <w:rPr>
          <w:rFonts w:eastAsia="Arial" w:cs="Times New Roman"/>
          <w:i/>
          <w:spacing w:val="-2"/>
          <w:sz w:val="22"/>
          <w:szCs w:val="22"/>
          <w:bdr w:val="none" w:sz="0" w:space="0" w:color="auto"/>
          <w:lang w:val="en-US"/>
        </w:rPr>
        <w:tab/>
      </w:r>
      <w:proofErr w:type="spellStart"/>
      <w:r w:rsidR="000E7EBC">
        <w:rPr>
          <w:rFonts w:eastAsia="Arial" w:cs="Times New Roman"/>
          <w:i/>
          <w:spacing w:val="-2"/>
          <w:sz w:val="22"/>
          <w:szCs w:val="22"/>
          <w:bdr w:val="none" w:sz="0" w:space="0" w:color="auto"/>
          <w:lang w:val="en-US"/>
        </w:rPr>
        <w:t>sgn</w:t>
      </w:r>
      <w:proofErr w:type="spellEnd"/>
      <w:r w:rsidRPr="00843423">
        <w:rPr>
          <w:rFonts w:eastAsia="Arial" w:cs="Times New Roman"/>
          <w:i/>
          <w:spacing w:val="-2"/>
          <w:sz w:val="22"/>
          <w:szCs w:val="22"/>
          <w:bdr w:val="none" w:sz="0" w:space="0" w:color="auto"/>
          <w:lang w:val="en-US"/>
        </w:rPr>
        <w:tab/>
      </w:r>
      <w:r w:rsidRPr="00843423">
        <w:rPr>
          <w:rFonts w:eastAsia="Arial" w:cs="Times New Roman"/>
          <w:i/>
          <w:spacing w:val="-2"/>
          <w:sz w:val="22"/>
          <w:szCs w:val="22"/>
          <w:bdr w:val="none" w:sz="0" w:space="0" w:color="auto"/>
          <w:lang w:val="en-US"/>
        </w:rPr>
        <w:tab/>
      </w:r>
      <w:r w:rsidR="00AC4C8B">
        <w:rPr>
          <w:rFonts w:eastAsia="Arial" w:cs="Times New Roman"/>
          <w:i/>
          <w:spacing w:val="-2"/>
          <w:sz w:val="22"/>
          <w:szCs w:val="22"/>
          <w:bdr w:val="none" w:sz="0" w:space="0" w:color="auto"/>
          <w:lang w:val="en-US"/>
        </w:rPr>
        <w:t>E</w:t>
      </w:r>
      <w:r w:rsidRPr="00843423">
        <w:rPr>
          <w:rFonts w:eastAsia="Arial" w:cs="Times New Roman"/>
          <w:i/>
          <w:spacing w:val="-2"/>
          <w:sz w:val="22"/>
          <w:szCs w:val="22"/>
          <w:bdr w:val="none" w:sz="0" w:space="0" w:color="auto"/>
          <w:lang w:val="en-US"/>
        </w:rPr>
        <w:t xml:space="preserve">. </w:t>
      </w:r>
      <w:proofErr w:type="spellStart"/>
      <w:r w:rsidR="00AC4C8B">
        <w:rPr>
          <w:rFonts w:eastAsia="Arial" w:cs="Times New Roman"/>
          <w:i/>
          <w:spacing w:val="-2"/>
          <w:sz w:val="22"/>
          <w:szCs w:val="22"/>
          <w:bdr w:val="none" w:sz="0" w:space="0" w:color="auto"/>
          <w:lang w:val="en-US"/>
        </w:rPr>
        <w:t>Sizova</w:t>
      </w:r>
      <w:proofErr w:type="spellEnd"/>
    </w:p>
    <w:sectPr w:rsidR="001427EC" w:rsidRPr="000E7EBC" w:rsidSect="00E740E1">
      <w:footerReference w:type="default" r:id="rId11"/>
      <w:pgSz w:w="11906" w:h="16838" w:code="9"/>
      <w:pgMar w:top="737" w:right="851" w:bottom="737" w:left="992" w:header="454"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894" w:rsidRDefault="00285894" w:rsidP="001427EC">
      <w:r>
        <w:separator/>
      </w:r>
    </w:p>
  </w:endnote>
  <w:endnote w:type="continuationSeparator" w:id="0">
    <w:p w:rsidR="00285894" w:rsidRDefault="00285894" w:rsidP="00142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590686"/>
      <w:docPartObj>
        <w:docPartGallery w:val="Page Numbers (Bottom of Page)"/>
        <w:docPartUnique/>
      </w:docPartObj>
    </w:sdtPr>
    <w:sdtEndPr>
      <w:rPr>
        <w:rFonts w:ascii="Times New Roman" w:hAnsi="Times New Roman" w:cs="Times New Roman"/>
        <w:sz w:val="16"/>
        <w:szCs w:val="16"/>
      </w:rPr>
    </w:sdtEndPr>
    <w:sdtContent>
      <w:p w:rsidR="007F26BB" w:rsidRPr="005B5DAB" w:rsidRDefault="007F26BB" w:rsidP="005B5DAB">
        <w:pPr>
          <w:pStyle w:val="af"/>
          <w:jc w:val="center"/>
          <w:rPr>
            <w:rFonts w:ascii="Times New Roman" w:hAnsi="Times New Roman" w:cs="Times New Roman"/>
            <w:sz w:val="16"/>
            <w:szCs w:val="16"/>
          </w:rPr>
        </w:pPr>
        <w:r w:rsidRPr="005B5DAB">
          <w:rPr>
            <w:rFonts w:ascii="Times New Roman" w:hAnsi="Times New Roman" w:cs="Times New Roman"/>
            <w:sz w:val="16"/>
            <w:szCs w:val="16"/>
          </w:rPr>
          <w:fldChar w:fldCharType="begin"/>
        </w:r>
        <w:r w:rsidRPr="005B5DAB">
          <w:rPr>
            <w:rFonts w:ascii="Times New Roman" w:hAnsi="Times New Roman" w:cs="Times New Roman"/>
            <w:sz w:val="16"/>
            <w:szCs w:val="16"/>
          </w:rPr>
          <w:instrText>PAGE   \* MERGEFORMAT</w:instrText>
        </w:r>
        <w:r w:rsidRPr="005B5DAB">
          <w:rPr>
            <w:rFonts w:ascii="Times New Roman" w:hAnsi="Times New Roman" w:cs="Times New Roman"/>
            <w:sz w:val="16"/>
            <w:szCs w:val="16"/>
          </w:rPr>
          <w:fldChar w:fldCharType="separate"/>
        </w:r>
        <w:r w:rsidR="00037A66">
          <w:rPr>
            <w:rFonts w:ascii="Times New Roman" w:hAnsi="Times New Roman" w:cs="Times New Roman"/>
            <w:noProof/>
            <w:sz w:val="16"/>
            <w:szCs w:val="16"/>
          </w:rPr>
          <w:t>6</w:t>
        </w:r>
        <w:r w:rsidRPr="005B5DAB">
          <w:rPr>
            <w:rFonts w:ascii="Times New Roman" w:hAnsi="Times New Roman" w:cs="Times New Roman"/>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894" w:rsidRDefault="00285894" w:rsidP="001427EC">
      <w:r>
        <w:separator/>
      </w:r>
    </w:p>
  </w:footnote>
  <w:footnote w:type="continuationSeparator" w:id="0">
    <w:p w:rsidR="00285894" w:rsidRDefault="00285894" w:rsidP="001427EC">
      <w:r>
        <w:continuationSeparator/>
      </w:r>
    </w:p>
  </w:footnote>
  <w:footnote w:id="1">
    <w:p w:rsidR="007F26BB" w:rsidRPr="001427EC" w:rsidRDefault="007F26BB">
      <w:pPr>
        <w:pStyle w:val="a7"/>
        <w:rPr>
          <w:color w:val="FFFFFF" w:themeColor="background1"/>
          <w:lang w:val="en-US"/>
        </w:rPr>
      </w:pPr>
      <w:r w:rsidRPr="001427EC">
        <w:rPr>
          <w:rStyle w:val="a9"/>
          <w:color w:val="FFFFFF" w:themeColor="background1"/>
        </w:rPr>
        <w:footnoteRef/>
      </w:r>
      <w:r w:rsidRPr="001427EC">
        <w:rPr>
          <w:color w:val="FFFFFF" w:themeColor="background1"/>
        </w:rPr>
        <w:t xml:space="preserve"> </w:t>
      </w:r>
    </w:p>
    <w:tbl>
      <w:tblPr>
        <w:tblStyle w:val="a3"/>
        <w:tblW w:w="103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103"/>
      </w:tblGrid>
      <w:tr w:rsidR="007F26BB" w:rsidRPr="00F30824" w:rsidTr="00B52560">
        <w:tc>
          <w:tcPr>
            <w:tcW w:w="5245" w:type="dxa"/>
          </w:tcPr>
          <w:p w:rsidR="007F26BB" w:rsidRPr="001427EC" w:rsidRDefault="007F26BB" w:rsidP="00B52560">
            <w:pPr>
              <w:spacing w:before="60" w:line="228" w:lineRule="auto"/>
              <w:ind w:left="176"/>
              <w:jc w:val="both"/>
              <w:rPr>
                <w:rFonts w:ascii="Times New Roman" w:eastAsia="Arial" w:hAnsi="Times New Roman" w:cs="Times New Roman"/>
                <w:b/>
                <w:i/>
                <w:color w:val="000000"/>
                <w:spacing w:val="-2"/>
                <w:sz w:val="22"/>
              </w:rPr>
            </w:pPr>
            <w:r w:rsidRPr="001427EC">
              <w:rPr>
                <w:rFonts w:ascii="Times New Roman" w:hAnsi="Times New Roman" w:cs="Times New Roman"/>
                <w:i/>
                <w:sz w:val="16"/>
                <w:szCs w:val="16"/>
              </w:rPr>
              <w:t>* Положение Центрального Банка Российской Федерации от 16.11.2018 г. №</w:t>
            </w:r>
            <w:r w:rsidRPr="001427EC">
              <w:rPr>
                <w:rFonts w:ascii="Times New Roman" w:hAnsi="Times New Roman" w:cs="Times New Roman"/>
                <w:i/>
                <w:sz w:val="16"/>
                <w:szCs w:val="16"/>
                <w:lang w:val="en-US"/>
              </w:rPr>
              <w:t> </w:t>
            </w:r>
            <w:r w:rsidRPr="001427EC">
              <w:rPr>
                <w:rFonts w:ascii="Times New Roman" w:hAnsi="Times New Roman" w:cs="Times New Roman"/>
                <w:i/>
                <w:sz w:val="16"/>
                <w:szCs w:val="16"/>
              </w:rPr>
              <w:t>660-П «Об общих собраниях акционеров» (далее – «Положение»)</w:t>
            </w:r>
          </w:p>
        </w:tc>
        <w:tc>
          <w:tcPr>
            <w:tcW w:w="5103" w:type="dxa"/>
          </w:tcPr>
          <w:p w:rsidR="007F26BB" w:rsidRPr="001427EC" w:rsidRDefault="007F26BB" w:rsidP="009123CD">
            <w:pPr>
              <w:spacing w:before="60" w:line="228" w:lineRule="auto"/>
              <w:ind w:left="397"/>
              <w:jc w:val="both"/>
              <w:rPr>
                <w:rFonts w:ascii="Times New Roman" w:eastAsia="Arial" w:hAnsi="Times New Roman" w:cs="Times New Roman"/>
                <w:b/>
                <w:i/>
                <w:color w:val="000000"/>
                <w:spacing w:val="-2"/>
                <w:sz w:val="22"/>
                <w:lang w:val="en-US"/>
              </w:rPr>
            </w:pPr>
            <w:r w:rsidRPr="001427EC">
              <w:rPr>
                <w:rFonts w:ascii="Times New Roman" w:hAnsi="Times New Roman" w:cs="Times New Roman"/>
                <w:i/>
                <w:sz w:val="16"/>
                <w:szCs w:val="16"/>
                <w:lang w:val="en-US"/>
              </w:rPr>
              <w:t>* The Bank of Russia Regulation No. 660-P dated November 16, 2018 on General Meetings of Shareholders (hereinafter referred to as the “Regulation”)</w:t>
            </w:r>
          </w:p>
        </w:tc>
      </w:tr>
    </w:tbl>
    <w:p w:rsidR="007F26BB" w:rsidRPr="001427EC" w:rsidRDefault="007F26BB" w:rsidP="001427EC">
      <w:pPr>
        <w:pStyle w:val="a7"/>
        <w:rPr>
          <w:sz w:val="2"/>
          <w:szCs w:val="2"/>
          <w:lang w:val="en-US"/>
        </w:rPr>
      </w:pPr>
    </w:p>
  </w:footnote>
  <w:footnote w:id="2">
    <w:p w:rsidR="005C330E" w:rsidRPr="001427EC" w:rsidRDefault="005C330E" w:rsidP="005C330E">
      <w:pPr>
        <w:pStyle w:val="a7"/>
        <w:rPr>
          <w:color w:val="FFFFFF" w:themeColor="background1"/>
          <w:lang w:val="en-US"/>
        </w:rPr>
      </w:pPr>
      <w:r w:rsidRPr="001427EC">
        <w:rPr>
          <w:rStyle w:val="a9"/>
          <w:color w:val="FFFFFF" w:themeColor="background1"/>
        </w:rPr>
        <w:footnoteRef/>
      </w:r>
      <w:r w:rsidRPr="001427EC">
        <w:rPr>
          <w:color w:val="FFFFFF" w:themeColor="background1"/>
        </w:rPr>
        <w:t xml:space="preserve"> </w:t>
      </w:r>
    </w:p>
    <w:tbl>
      <w:tblPr>
        <w:tblStyle w:val="a3"/>
        <w:tblW w:w="103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103"/>
      </w:tblGrid>
      <w:tr w:rsidR="005C330E" w:rsidRPr="00F30824" w:rsidTr="00B52560">
        <w:tc>
          <w:tcPr>
            <w:tcW w:w="5245" w:type="dxa"/>
          </w:tcPr>
          <w:p w:rsidR="005C330E" w:rsidRPr="001427EC" w:rsidRDefault="005C330E" w:rsidP="00B52560">
            <w:pPr>
              <w:spacing w:before="60" w:line="228" w:lineRule="auto"/>
              <w:ind w:left="176"/>
              <w:jc w:val="both"/>
              <w:rPr>
                <w:rFonts w:ascii="Times New Roman" w:eastAsia="Arial" w:hAnsi="Times New Roman" w:cs="Times New Roman"/>
                <w:b/>
                <w:i/>
                <w:color w:val="000000"/>
                <w:spacing w:val="-2"/>
                <w:sz w:val="22"/>
              </w:rPr>
            </w:pPr>
            <w:r w:rsidRPr="001427EC">
              <w:rPr>
                <w:rFonts w:ascii="Times New Roman" w:hAnsi="Times New Roman" w:cs="Times New Roman"/>
                <w:i/>
                <w:sz w:val="16"/>
                <w:szCs w:val="16"/>
              </w:rPr>
              <w:t>* Положение Центрального Банка Российской Федерации от 16.11.2018 г. №</w:t>
            </w:r>
            <w:r w:rsidRPr="001427EC">
              <w:rPr>
                <w:rFonts w:ascii="Times New Roman" w:hAnsi="Times New Roman" w:cs="Times New Roman"/>
                <w:i/>
                <w:sz w:val="16"/>
                <w:szCs w:val="16"/>
                <w:lang w:val="en-US"/>
              </w:rPr>
              <w:t> </w:t>
            </w:r>
            <w:r w:rsidRPr="001427EC">
              <w:rPr>
                <w:rFonts w:ascii="Times New Roman" w:hAnsi="Times New Roman" w:cs="Times New Roman"/>
                <w:i/>
                <w:sz w:val="16"/>
                <w:szCs w:val="16"/>
              </w:rPr>
              <w:t>660-П «Об общих собраниях акционеров» (далее – «Положение»)</w:t>
            </w:r>
          </w:p>
        </w:tc>
        <w:tc>
          <w:tcPr>
            <w:tcW w:w="5103" w:type="dxa"/>
          </w:tcPr>
          <w:p w:rsidR="005C330E" w:rsidRPr="001427EC" w:rsidRDefault="005C330E" w:rsidP="009123CD">
            <w:pPr>
              <w:spacing w:before="60" w:line="228" w:lineRule="auto"/>
              <w:ind w:left="397"/>
              <w:jc w:val="both"/>
              <w:rPr>
                <w:rFonts w:ascii="Times New Roman" w:eastAsia="Arial" w:hAnsi="Times New Roman" w:cs="Times New Roman"/>
                <w:b/>
                <w:i/>
                <w:color w:val="000000"/>
                <w:spacing w:val="-2"/>
                <w:sz w:val="22"/>
                <w:lang w:val="en-US"/>
              </w:rPr>
            </w:pPr>
            <w:r w:rsidRPr="001427EC">
              <w:rPr>
                <w:rFonts w:ascii="Times New Roman" w:hAnsi="Times New Roman" w:cs="Times New Roman"/>
                <w:i/>
                <w:sz w:val="16"/>
                <w:szCs w:val="16"/>
                <w:lang w:val="en-US"/>
              </w:rPr>
              <w:t>* The Bank of Russia Regulation No. 660-P dated November 16, 2018 on General Meetings of Shareholders (hereinafter referred to as the “Regulation”)</w:t>
            </w:r>
          </w:p>
        </w:tc>
      </w:tr>
    </w:tbl>
    <w:p w:rsidR="005C330E" w:rsidRPr="001427EC" w:rsidRDefault="005C330E" w:rsidP="005C330E">
      <w:pPr>
        <w:pStyle w:val="a7"/>
        <w:rPr>
          <w:sz w:val="2"/>
          <w:szCs w:val="2"/>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D7E14"/>
    <w:multiLevelType w:val="hybridMultilevel"/>
    <w:tmpl w:val="298E8DFA"/>
    <w:lvl w:ilvl="0" w:tplc="34565268">
      <w:start w:val="1"/>
      <w:numFmt w:val="bullet"/>
      <w:lvlText w:val=""/>
      <w:lvlJc w:val="left"/>
      <w:pPr>
        <w:ind w:left="720" w:hanging="360"/>
      </w:pPr>
      <w:rPr>
        <w:rFonts w:ascii="Symbol" w:hAnsi="Symbol" w:hint="default"/>
      </w:rPr>
    </w:lvl>
    <w:lvl w:ilvl="1" w:tplc="BCF453B6">
      <w:start w:val="1"/>
      <w:numFmt w:val="bullet"/>
      <w:lvlText w:val="o"/>
      <w:lvlJc w:val="left"/>
      <w:pPr>
        <w:ind w:left="1440" w:hanging="360"/>
      </w:pPr>
      <w:rPr>
        <w:rFonts w:ascii="Courier New" w:hAnsi="Courier New" w:cs="Courier New" w:hint="default"/>
      </w:rPr>
    </w:lvl>
    <w:lvl w:ilvl="2" w:tplc="E2684AB6">
      <w:start w:val="1"/>
      <w:numFmt w:val="bullet"/>
      <w:lvlText w:val=""/>
      <w:lvlJc w:val="left"/>
      <w:pPr>
        <w:ind w:left="2160" w:hanging="360"/>
      </w:pPr>
      <w:rPr>
        <w:rFonts w:ascii="Wingdings" w:hAnsi="Wingdings" w:hint="default"/>
      </w:rPr>
    </w:lvl>
    <w:lvl w:ilvl="3" w:tplc="8DBE3C66">
      <w:start w:val="1"/>
      <w:numFmt w:val="bullet"/>
      <w:lvlText w:val=""/>
      <w:lvlJc w:val="left"/>
      <w:pPr>
        <w:ind w:left="2880" w:hanging="360"/>
      </w:pPr>
      <w:rPr>
        <w:rFonts w:ascii="Symbol" w:hAnsi="Symbol" w:hint="default"/>
      </w:rPr>
    </w:lvl>
    <w:lvl w:ilvl="4" w:tplc="5D60C322">
      <w:start w:val="1"/>
      <w:numFmt w:val="bullet"/>
      <w:lvlText w:val="o"/>
      <w:lvlJc w:val="left"/>
      <w:pPr>
        <w:ind w:left="3600" w:hanging="360"/>
      </w:pPr>
      <w:rPr>
        <w:rFonts w:ascii="Courier New" w:hAnsi="Courier New" w:cs="Courier New" w:hint="default"/>
      </w:rPr>
    </w:lvl>
    <w:lvl w:ilvl="5" w:tplc="6AF8179C">
      <w:start w:val="1"/>
      <w:numFmt w:val="bullet"/>
      <w:lvlText w:val=""/>
      <w:lvlJc w:val="left"/>
      <w:pPr>
        <w:ind w:left="4320" w:hanging="360"/>
      </w:pPr>
      <w:rPr>
        <w:rFonts w:ascii="Wingdings" w:hAnsi="Wingdings" w:hint="default"/>
      </w:rPr>
    </w:lvl>
    <w:lvl w:ilvl="6" w:tplc="2BB05F9E">
      <w:start w:val="1"/>
      <w:numFmt w:val="bullet"/>
      <w:lvlText w:val=""/>
      <w:lvlJc w:val="left"/>
      <w:pPr>
        <w:ind w:left="5040" w:hanging="360"/>
      </w:pPr>
      <w:rPr>
        <w:rFonts w:ascii="Symbol" w:hAnsi="Symbol" w:hint="default"/>
      </w:rPr>
    </w:lvl>
    <w:lvl w:ilvl="7" w:tplc="A7D646BC">
      <w:start w:val="1"/>
      <w:numFmt w:val="bullet"/>
      <w:lvlText w:val="o"/>
      <w:lvlJc w:val="left"/>
      <w:pPr>
        <w:ind w:left="5760" w:hanging="360"/>
      </w:pPr>
      <w:rPr>
        <w:rFonts w:ascii="Courier New" w:hAnsi="Courier New" w:cs="Courier New" w:hint="default"/>
      </w:rPr>
    </w:lvl>
    <w:lvl w:ilvl="8" w:tplc="1B5613A4">
      <w:start w:val="1"/>
      <w:numFmt w:val="bullet"/>
      <w:lvlText w:val=""/>
      <w:lvlJc w:val="left"/>
      <w:pPr>
        <w:ind w:left="6480" w:hanging="360"/>
      </w:pPr>
      <w:rPr>
        <w:rFonts w:ascii="Wingdings" w:hAnsi="Wingdings" w:hint="default"/>
      </w:rPr>
    </w:lvl>
  </w:abstractNum>
  <w:abstractNum w:abstractNumId="1">
    <w:nsid w:val="2DA960E4"/>
    <w:multiLevelType w:val="hybridMultilevel"/>
    <w:tmpl w:val="DE6C7F34"/>
    <w:lvl w:ilvl="0" w:tplc="613E26FC">
      <w:numFmt w:val="bullet"/>
      <w:lvlText w:val="-"/>
      <w:lvlJc w:val="left"/>
      <w:pPr>
        <w:tabs>
          <w:tab w:val="num" w:pos="360"/>
        </w:tabs>
        <w:ind w:left="360" w:hanging="360"/>
      </w:pPr>
      <w:rPr>
        <w:rFonts w:ascii="Times New Roman" w:eastAsia="Times New Roman"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6CD60BDC"/>
    <w:multiLevelType w:val="hybridMultilevel"/>
    <w:tmpl w:val="708C2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E28"/>
    <w:rsid w:val="000175F8"/>
    <w:rsid w:val="00020F85"/>
    <w:rsid w:val="00037A66"/>
    <w:rsid w:val="000411A8"/>
    <w:rsid w:val="000857A4"/>
    <w:rsid w:val="00085A10"/>
    <w:rsid w:val="00087062"/>
    <w:rsid w:val="00095937"/>
    <w:rsid w:val="000E7EBC"/>
    <w:rsid w:val="00113F7A"/>
    <w:rsid w:val="0012225D"/>
    <w:rsid w:val="00126944"/>
    <w:rsid w:val="001427EC"/>
    <w:rsid w:val="00142C0B"/>
    <w:rsid w:val="00152628"/>
    <w:rsid w:val="0017291F"/>
    <w:rsid w:val="001A3ED1"/>
    <w:rsid w:val="001C4F6E"/>
    <w:rsid w:val="00225243"/>
    <w:rsid w:val="0027784C"/>
    <w:rsid w:val="00285894"/>
    <w:rsid w:val="00295848"/>
    <w:rsid w:val="002A0BAB"/>
    <w:rsid w:val="002A7FD4"/>
    <w:rsid w:val="002D36FB"/>
    <w:rsid w:val="002D3926"/>
    <w:rsid w:val="002D689B"/>
    <w:rsid w:val="002E3FBC"/>
    <w:rsid w:val="002F2550"/>
    <w:rsid w:val="002F49FF"/>
    <w:rsid w:val="00314F95"/>
    <w:rsid w:val="00334375"/>
    <w:rsid w:val="00355735"/>
    <w:rsid w:val="003C3671"/>
    <w:rsid w:val="003D778E"/>
    <w:rsid w:val="00401948"/>
    <w:rsid w:val="00437110"/>
    <w:rsid w:val="00437F3B"/>
    <w:rsid w:val="004436C2"/>
    <w:rsid w:val="00450096"/>
    <w:rsid w:val="00454563"/>
    <w:rsid w:val="00465F5E"/>
    <w:rsid w:val="004A5200"/>
    <w:rsid w:val="004C00CA"/>
    <w:rsid w:val="004C354A"/>
    <w:rsid w:val="004D67D0"/>
    <w:rsid w:val="004F170C"/>
    <w:rsid w:val="004F2733"/>
    <w:rsid w:val="005034DE"/>
    <w:rsid w:val="005239BE"/>
    <w:rsid w:val="00543186"/>
    <w:rsid w:val="00570D3F"/>
    <w:rsid w:val="005753C9"/>
    <w:rsid w:val="005A427E"/>
    <w:rsid w:val="005B5DAB"/>
    <w:rsid w:val="005C330E"/>
    <w:rsid w:val="0061563E"/>
    <w:rsid w:val="0062335D"/>
    <w:rsid w:val="00632481"/>
    <w:rsid w:val="00654F4D"/>
    <w:rsid w:val="0066762F"/>
    <w:rsid w:val="006679AE"/>
    <w:rsid w:val="00677198"/>
    <w:rsid w:val="006843EA"/>
    <w:rsid w:val="006A018C"/>
    <w:rsid w:val="006A4819"/>
    <w:rsid w:val="006C407F"/>
    <w:rsid w:val="006E42C9"/>
    <w:rsid w:val="006F3A6F"/>
    <w:rsid w:val="007061F8"/>
    <w:rsid w:val="00712836"/>
    <w:rsid w:val="00723353"/>
    <w:rsid w:val="007A1DA8"/>
    <w:rsid w:val="007B0FF8"/>
    <w:rsid w:val="007C208E"/>
    <w:rsid w:val="007F26BB"/>
    <w:rsid w:val="00814588"/>
    <w:rsid w:val="00822A92"/>
    <w:rsid w:val="00843423"/>
    <w:rsid w:val="00866ABB"/>
    <w:rsid w:val="00870D6D"/>
    <w:rsid w:val="008842B4"/>
    <w:rsid w:val="00897654"/>
    <w:rsid w:val="008A407B"/>
    <w:rsid w:val="009008E8"/>
    <w:rsid w:val="009038E6"/>
    <w:rsid w:val="009123CD"/>
    <w:rsid w:val="00921554"/>
    <w:rsid w:val="00923E06"/>
    <w:rsid w:val="0092457F"/>
    <w:rsid w:val="0092554F"/>
    <w:rsid w:val="009305F5"/>
    <w:rsid w:val="009351FA"/>
    <w:rsid w:val="0094724D"/>
    <w:rsid w:val="009A17BD"/>
    <w:rsid w:val="009C50B8"/>
    <w:rsid w:val="009C5498"/>
    <w:rsid w:val="009E3552"/>
    <w:rsid w:val="009E4BE4"/>
    <w:rsid w:val="00A16BE6"/>
    <w:rsid w:val="00A2488D"/>
    <w:rsid w:val="00A26EF2"/>
    <w:rsid w:val="00A512C7"/>
    <w:rsid w:val="00A521A4"/>
    <w:rsid w:val="00A53727"/>
    <w:rsid w:val="00A62BC4"/>
    <w:rsid w:val="00AB2D63"/>
    <w:rsid w:val="00AB7DD2"/>
    <w:rsid w:val="00AC4C8B"/>
    <w:rsid w:val="00B05BCC"/>
    <w:rsid w:val="00B43D8B"/>
    <w:rsid w:val="00B47308"/>
    <w:rsid w:val="00B50957"/>
    <w:rsid w:val="00B52560"/>
    <w:rsid w:val="00B605D6"/>
    <w:rsid w:val="00B61B08"/>
    <w:rsid w:val="00B71206"/>
    <w:rsid w:val="00B73CDB"/>
    <w:rsid w:val="00B765C3"/>
    <w:rsid w:val="00B82A61"/>
    <w:rsid w:val="00BA48A1"/>
    <w:rsid w:val="00BA56C0"/>
    <w:rsid w:val="00BE1655"/>
    <w:rsid w:val="00BE4A97"/>
    <w:rsid w:val="00C07B23"/>
    <w:rsid w:val="00C22E28"/>
    <w:rsid w:val="00C27FDF"/>
    <w:rsid w:val="00C35DA4"/>
    <w:rsid w:val="00C60D0D"/>
    <w:rsid w:val="00C66501"/>
    <w:rsid w:val="00CC68B9"/>
    <w:rsid w:val="00CD1AA7"/>
    <w:rsid w:val="00CE549C"/>
    <w:rsid w:val="00CF7EB5"/>
    <w:rsid w:val="00D10FF4"/>
    <w:rsid w:val="00D229D0"/>
    <w:rsid w:val="00D67C83"/>
    <w:rsid w:val="00D82A36"/>
    <w:rsid w:val="00D91C74"/>
    <w:rsid w:val="00D97A00"/>
    <w:rsid w:val="00DA5BCD"/>
    <w:rsid w:val="00DB65A5"/>
    <w:rsid w:val="00DD5E4C"/>
    <w:rsid w:val="00E067A7"/>
    <w:rsid w:val="00E15169"/>
    <w:rsid w:val="00E20540"/>
    <w:rsid w:val="00E20F23"/>
    <w:rsid w:val="00E328E7"/>
    <w:rsid w:val="00E504DE"/>
    <w:rsid w:val="00E524D9"/>
    <w:rsid w:val="00E56E22"/>
    <w:rsid w:val="00E667DA"/>
    <w:rsid w:val="00E740E1"/>
    <w:rsid w:val="00E87379"/>
    <w:rsid w:val="00EC1049"/>
    <w:rsid w:val="00EE3CE7"/>
    <w:rsid w:val="00F07154"/>
    <w:rsid w:val="00F2383A"/>
    <w:rsid w:val="00F30824"/>
    <w:rsid w:val="00F9325E"/>
    <w:rsid w:val="00FB3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E28"/>
    <w:pPr>
      <w:spacing w:after="0" w:line="240" w:lineRule="auto"/>
    </w:pPr>
    <w:rPr>
      <w:rFonts w:eastAsiaTheme="minorEastAsia"/>
      <w:sz w:val="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2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Абзац маркированнный,UL,Шаг процесса,Table-Normal,RSHB_Table-Normal,Предусловия,Bullet List,FooterText,numbered,Bullet Number,Индексы,Num Bullet 1,Indention_list,1,Абзац,List Paragraph,Абзац списка крупного,Основной Текст,List1,List11"/>
    <w:basedOn w:val="a"/>
    <w:link w:val="a5"/>
    <w:uiPriority w:val="99"/>
    <w:qFormat/>
    <w:rsid w:val="00C22E28"/>
    <w:pPr>
      <w:ind w:left="720"/>
      <w:contextualSpacing/>
    </w:pPr>
  </w:style>
  <w:style w:type="paragraph" w:customStyle="1" w:styleId="Default">
    <w:name w:val="Default"/>
    <w:rsid w:val="00C22E28"/>
    <w:pPr>
      <w:autoSpaceDE w:val="0"/>
      <w:autoSpaceDN w:val="0"/>
      <w:adjustRightInd w:val="0"/>
      <w:spacing w:before="120" w:after="0" w:line="240" w:lineRule="auto"/>
      <w:jc w:val="center"/>
    </w:pPr>
    <w:rPr>
      <w:rFonts w:ascii="Times New Roman" w:hAnsi="Times New Roman" w:cs="Times New Roman"/>
      <w:color w:val="000000"/>
      <w:sz w:val="24"/>
      <w:szCs w:val="24"/>
    </w:rPr>
  </w:style>
  <w:style w:type="paragraph" w:styleId="3">
    <w:name w:val="Body Text Indent 3"/>
    <w:basedOn w:val="a"/>
    <w:link w:val="30"/>
    <w:uiPriority w:val="99"/>
    <w:rsid w:val="00E067A7"/>
    <w:pPr>
      <w:ind w:firstLine="360"/>
      <w:jc w:val="both"/>
    </w:pPr>
    <w:rPr>
      <w:rFonts w:ascii="Times New Roman" w:eastAsia="Times New Roman" w:hAnsi="Times New Roman" w:cs="Times New Roman"/>
      <w:sz w:val="24"/>
      <w:szCs w:val="24"/>
    </w:rPr>
  </w:style>
  <w:style w:type="character" w:customStyle="1" w:styleId="30">
    <w:name w:val="Основной текст с отступом 3 Знак"/>
    <w:basedOn w:val="a0"/>
    <w:link w:val="3"/>
    <w:uiPriority w:val="99"/>
    <w:rsid w:val="00E067A7"/>
    <w:rPr>
      <w:rFonts w:ascii="Times New Roman" w:eastAsia="Times New Roman" w:hAnsi="Times New Roman" w:cs="Times New Roman"/>
      <w:sz w:val="24"/>
      <w:szCs w:val="24"/>
      <w:lang w:eastAsia="ru-RU"/>
    </w:rPr>
  </w:style>
  <w:style w:type="paragraph" w:customStyle="1" w:styleId="A6">
    <w:name w:val="Основной текст A"/>
    <w:rsid w:val="00E067A7"/>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eastAsia="ru-RU"/>
    </w:rPr>
  </w:style>
  <w:style w:type="paragraph" w:styleId="a7">
    <w:name w:val="footnote text"/>
    <w:basedOn w:val="a"/>
    <w:link w:val="a8"/>
    <w:unhideWhenUsed/>
    <w:rsid w:val="001427EC"/>
    <w:rPr>
      <w:sz w:val="20"/>
      <w:szCs w:val="20"/>
    </w:rPr>
  </w:style>
  <w:style w:type="character" w:customStyle="1" w:styleId="a8">
    <w:name w:val="Текст сноски Знак"/>
    <w:basedOn w:val="a0"/>
    <w:link w:val="a7"/>
    <w:rsid w:val="001427EC"/>
    <w:rPr>
      <w:rFonts w:eastAsiaTheme="minorEastAsia"/>
      <w:sz w:val="20"/>
      <w:szCs w:val="20"/>
      <w:lang w:eastAsia="ru-RU"/>
    </w:rPr>
  </w:style>
  <w:style w:type="character" w:styleId="a9">
    <w:name w:val="footnote reference"/>
    <w:basedOn w:val="a0"/>
    <w:unhideWhenUsed/>
    <w:rsid w:val="001427EC"/>
    <w:rPr>
      <w:vertAlign w:val="superscript"/>
    </w:rPr>
  </w:style>
  <w:style w:type="character" w:customStyle="1" w:styleId="aa">
    <w:name w:val="Нет"/>
    <w:rsid w:val="001427EC"/>
  </w:style>
  <w:style w:type="paragraph" w:styleId="ab">
    <w:name w:val="Balloon Text"/>
    <w:basedOn w:val="a"/>
    <w:link w:val="ac"/>
    <w:uiPriority w:val="99"/>
    <w:semiHidden/>
    <w:unhideWhenUsed/>
    <w:rsid w:val="00B43D8B"/>
    <w:rPr>
      <w:rFonts w:ascii="Tahoma" w:hAnsi="Tahoma" w:cs="Tahoma"/>
      <w:sz w:val="16"/>
      <w:szCs w:val="16"/>
    </w:rPr>
  </w:style>
  <w:style w:type="character" w:customStyle="1" w:styleId="ac">
    <w:name w:val="Текст выноски Знак"/>
    <w:basedOn w:val="a0"/>
    <w:link w:val="ab"/>
    <w:uiPriority w:val="99"/>
    <w:semiHidden/>
    <w:rsid w:val="00B43D8B"/>
    <w:rPr>
      <w:rFonts w:ascii="Tahoma" w:eastAsiaTheme="minorEastAsia" w:hAnsi="Tahoma" w:cs="Tahoma"/>
      <w:sz w:val="16"/>
      <w:szCs w:val="16"/>
      <w:lang w:eastAsia="ru-RU"/>
    </w:rPr>
  </w:style>
  <w:style w:type="character" w:customStyle="1" w:styleId="a5">
    <w:name w:val="Абзац списка Знак"/>
    <w:aliases w:val="Абзац маркированнный Знак,UL Знак,Шаг процесса Знак,Table-Normal Знак,RSHB_Table-Normal Знак,Предусловия Знак,Bullet List Знак,FooterText Знак,numbered Знак,Bullet Number Знак,Индексы Знак,Num Bullet 1 Знак,Indention_list Знак,1 Знак"/>
    <w:link w:val="a4"/>
    <w:uiPriority w:val="99"/>
    <w:qFormat/>
    <w:locked/>
    <w:rsid w:val="00314F95"/>
    <w:rPr>
      <w:rFonts w:eastAsiaTheme="minorEastAsia"/>
      <w:sz w:val="2"/>
      <w:lang w:eastAsia="ru-RU"/>
    </w:rPr>
  </w:style>
  <w:style w:type="paragraph" w:styleId="2">
    <w:name w:val="Body Text Indent 2"/>
    <w:basedOn w:val="a"/>
    <w:link w:val="20"/>
    <w:uiPriority w:val="99"/>
    <w:semiHidden/>
    <w:unhideWhenUsed/>
    <w:rsid w:val="004C354A"/>
    <w:pPr>
      <w:spacing w:after="120" w:line="480" w:lineRule="auto"/>
      <w:ind w:left="283"/>
    </w:pPr>
  </w:style>
  <w:style w:type="character" w:customStyle="1" w:styleId="20">
    <w:name w:val="Основной текст с отступом 2 Знак"/>
    <w:basedOn w:val="a0"/>
    <w:link w:val="2"/>
    <w:uiPriority w:val="99"/>
    <w:semiHidden/>
    <w:rsid w:val="004C354A"/>
    <w:rPr>
      <w:rFonts w:eastAsiaTheme="minorEastAsia"/>
      <w:sz w:val="2"/>
      <w:lang w:eastAsia="ru-RU"/>
    </w:rPr>
  </w:style>
  <w:style w:type="paragraph" w:styleId="ad">
    <w:name w:val="header"/>
    <w:basedOn w:val="a"/>
    <w:link w:val="ae"/>
    <w:uiPriority w:val="99"/>
    <w:unhideWhenUsed/>
    <w:rsid w:val="005B5DAB"/>
    <w:pPr>
      <w:tabs>
        <w:tab w:val="center" w:pos="4677"/>
        <w:tab w:val="right" w:pos="9355"/>
      </w:tabs>
    </w:pPr>
  </w:style>
  <w:style w:type="character" w:customStyle="1" w:styleId="ae">
    <w:name w:val="Верхний колонтитул Знак"/>
    <w:basedOn w:val="a0"/>
    <w:link w:val="ad"/>
    <w:uiPriority w:val="99"/>
    <w:rsid w:val="005B5DAB"/>
    <w:rPr>
      <w:rFonts w:eastAsiaTheme="minorEastAsia"/>
      <w:sz w:val="2"/>
      <w:lang w:eastAsia="ru-RU"/>
    </w:rPr>
  </w:style>
  <w:style w:type="paragraph" w:styleId="af">
    <w:name w:val="footer"/>
    <w:basedOn w:val="a"/>
    <w:link w:val="af0"/>
    <w:uiPriority w:val="99"/>
    <w:unhideWhenUsed/>
    <w:rsid w:val="005B5DAB"/>
    <w:pPr>
      <w:tabs>
        <w:tab w:val="center" w:pos="4677"/>
        <w:tab w:val="right" w:pos="9355"/>
      </w:tabs>
    </w:pPr>
  </w:style>
  <w:style w:type="character" w:customStyle="1" w:styleId="af0">
    <w:name w:val="Нижний колонтитул Знак"/>
    <w:basedOn w:val="a0"/>
    <w:link w:val="af"/>
    <w:uiPriority w:val="99"/>
    <w:rsid w:val="005B5DAB"/>
    <w:rPr>
      <w:rFonts w:eastAsiaTheme="minorEastAsia"/>
      <w:sz w:val="2"/>
      <w:lang w:eastAsia="ru-RU"/>
    </w:rPr>
  </w:style>
  <w:style w:type="character" w:styleId="af1">
    <w:name w:val="Hyperlink"/>
    <w:uiPriority w:val="99"/>
    <w:rsid w:val="00632481"/>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E28"/>
    <w:pPr>
      <w:spacing w:after="0" w:line="240" w:lineRule="auto"/>
    </w:pPr>
    <w:rPr>
      <w:rFonts w:eastAsiaTheme="minorEastAsia"/>
      <w:sz w:val="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2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Абзац маркированнный,UL,Шаг процесса,Table-Normal,RSHB_Table-Normal,Предусловия,Bullet List,FooterText,numbered,Bullet Number,Индексы,Num Bullet 1,Indention_list,1,Абзац,List Paragraph,Абзац списка крупного,Основной Текст,List1,List11"/>
    <w:basedOn w:val="a"/>
    <w:link w:val="a5"/>
    <w:uiPriority w:val="99"/>
    <w:qFormat/>
    <w:rsid w:val="00C22E28"/>
    <w:pPr>
      <w:ind w:left="720"/>
      <w:contextualSpacing/>
    </w:pPr>
  </w:style>
  <w:style w:type="paragraph" w:customStyle="1" w:styleId="Default">
    <w:name w:val="Default"/>
    <w:rsid w:val="00C22E28"/>
    <w:pPr>
      <w:autoSpaceDE w:val="0"/>
      <w:autoSpaceDN w:val="0"/>
      <w:adjustRightInd w:val="0"/>
      <w:spacing w:before="120" w:after="0" w:line="240" w:lineRule="auto"/>
      <w:jc w:val="center"/>
    </w:pPr>
    <w:rPr>
      <w:rFonts w:ascii="Times New Roman" w:hAnsi="Times New Roman" w:cs="Times New Roman"/>
      <w:color w:val="000000"/>
      <w:sz w:val="24"/>
      <w:szCs w:val="24"/>
    </w:rPr>
  </w:style>
  <w:style w:type="paragraph" w:styleId="3">
    <w:name w:val="Body Text Indent 3"/>
    <w:basedOn w:val="a"/>
    <w:link w:val="30"/>
    <w:uiPriority w:val="99"/>
    <w:rsid w:val="00E067A7"/>
    <w:pPr>
      <w:ind w:firstLine="360"/>
      <w:jc w:val="both"/>
    </w:pPr>
    <w:rPr>
      <w:rFonts w:ascii="Times New Roman" w:eastAsia="Times New Roman" w:hAnsi="Times New Roman" w:cs="Times New Roman"/>
      <w:sz w:val="24"/>
      <w:szCs w:val="24"/>
    </w:rPr>
  </w:style>
  <w:style w:type="character" w:customStyle="1" w:styleId="30">
    <w:name w:val="Основной текст с отступом 3 Знак"/>
    <w:basedOn w:val="a0"/>
    <w:link w:val="3"/>
    <w:uiPriority w:val="99"/>
    <w:rsid w:val="00E067A7"/>
    <w:rPr>
      <w:rFonts w:ascii="Times New Roman" w:eastAsia="Times New Roman" w:hAnsi="Times New Roman" w:cs="Times New Roman"/>
      <w:sz w:val="24"/>
      <w:szCs w:val="24"/>
      <w:lang w:eastAsia="ru-RU"/>
    </w:rPr>
  </w:style>
  <w:style w:type="paragraph" w:customStyle="1" w:styleId="A6">
    <w:name w:val="Основной текст A"/>
    <w:rsid w:val="00E067A7"/>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eastAsia="ru-RU"/>
    </w:rPr>
  </w:style>
  <w:style w:type="paragraph" w:styleId="a7">
    <w:name w:val="footnote text"/>
    <w:basedOn w:val="a"/>
    <w:link w:val="a8"/>
    <w:unhideWhenUsed/>
    <w:rsid w:val="001427EC"/>
    <w:rPr>
      <w:sz w:val="20"/>
      <w:szCs w:val="20"/>
    </w:rPr>
  </w:style>
  <w:style w:type="character" w:customStyle="1" w:styleId="a8">
    <w:name w:val="Текст сноски Знак"/>
    <w:basedOn w:val="a0"/>
    <w:link w:val="a7"/>
    <w:rsid w:val="001427EC"/>
    <w:rPr>
      <w:rFonts w:eastAsiaTheme="minorEastAsia"/>
      <w:sz w:val="20"/>
      <w:szCs w:val="20"/>
      <w:lang w:eastAsia="ru-RU"/>
    </w:rPr>
  </w:style>
  <w:style w:type="character" w:styleId="a9">
    <w:name w:val="footnote reference"/>
    <w:basedOn w:val="a0"/>
    <w:unhideWhenUsed/>
    <w:rsid w:val="001427EC"/>
    <w:rPr>
      <w:vertAlign w:val="superscript"/>
    </w:rPr>
  </w:style>
  <w:style w:type="character" w:customStyle="1" w:styleId="aa">
    <w:name w:val="Нет"/>
    <w:rsid w:val="001427EC"/>
  </w:style>
  <w:style w:type="paragraph" w:styleId="ab">
    <w:name w:val="Balloon Text"/>
    <w:basedOn w:val="a"/>
    <w:link w:val="ac"/>
    <w:uiPriority w:val="99"/>
    <w:semiHidden/>
    <w:unhideWhenUsed/>
    <w:rsid w:val="00B43D8B"/>
    <w:rPr>
      <w:rFonts w:ascii="Tahoma" w:hAnsi="Tahoma" w:cs="Tahoma"/>
      <w:sz w:val="16"/>
      <w:szCs w:val="16"/>
    </w:rPr>
  </w:style>
  <w:style w:type="character" w:customStyle="1" w:styleId="ac">
    <w:name w:val="Текст выноски Знак"/>
    <w:basedOn w:val="a0"/>
    <w:link w:val="ab"/>
    <w:uiPriority w:val="99"/>
    <w:semiHidden/>
    <w:rsid w:val="00B43D8B"/>
    <w:rPr>
      <w:rFonts w:ascii="Tahoma" w:eastAsiaTheme="minorEastAsia" w:hAnsi="Tahoma" w:cs="Tahoma"/>
      <w:sz w:val="16"/>
      <w:szCs w:val="16"/>
      <w:lang w:eastAsia="ru-RU"/>
    </w:rPr>
  </w:style>
  <w:style w:type="character" w:customStyle="1" w:styleId="a5">
    <w:name w:val="Абзац списка Знак"/>
    <w:aliases w:val="Абзац маркированнный Знак,UL Знак,Шаг процесса Знак,Table-Normal Знак,RSHB_Table-Normal Знак,Предусловия Знак,Bullet List Знак,FooterText Знак,numbered Знак,Bullet Number Знак,Индексы Знак,Num Bullet 1 Знак,Indention_list Знак,1 Знак"/>
    <w:link w:val="a4"/>
    <w:uiPriority w:val="99"/>
    <w:qFormat/>
    <w:locked/>
    <w:rsid w:val="00314F95"/>
    <w:rPr>
      <w:rFonts w:eastAsiaTheme="minorEastAsia"/>
      <w:sz w:val="2"/>
      <w:lang w:eastAsia="ru-RU"/>
    </w:rPr>
  </w:style>
  <w:style w:type="paragraph" w:styleId="2">
    <w:name w:val="Body Text Indent 2"/>
    <w:basedOn w:val="a"/>
    <w:link w:val="20"/>
    <w:uiPriority w:val="99"/>
    <w:semiHidden/>
    <w:unhideWhenUsed/>
    <w:rsid w:val="004C354A"/>
    <w:pPr>
      <w:spacing w:after="120" w:line="480" w:lineRule="auto"/>
      <w:ind w:left="283"/>
    </w:pPr>
  </w:style>
  <w:style w:type="character" w:customStyle="1" w:styleId="20">
    <w:name w:val="Основной текст с отступом 2 Знак"/>
    <w:basedOn w:val="a0"/>
    <w:link w:val="2"/>
    <w:uiPriority w:val="99"/>
    <w:semiHidden/>
    <w:rsid w:val="004C354A"/>
    <w:rPr>
      <w:rFonts w:eastAsiaTheme="minorEastAsia"/>
      <w:sz w:val="2"/>
      <w:lang w:eastAsia="ru-RU"/>
    </w:rPr>
  </w:style>
  <w:style w:type="paragraph" w:styleId="ad">
    <w:name w:val="header"/>
    <w:basedOn w:val="a"/>
    <w:link w:val="ae"/>
    <w:uiPriority w:val="99"/>
    <w:unhideWhenUsed/>
    <w:rsid w:val="005B5DAB"/>
    <w:pPr>
      <w:tabs>
        <w:tab w:val="center" w:pos="4677"/>
        <w:tab w:val="right" w:pos="9355"/>
      </w:tabs>
    </w:pPr>
  </w:style>
  <w:style w:type="character" w:customStyle="1" w:styleId="ae">
    <w:name w:val="Верхний колонтитул Знак"/>
    <w:basedOn w:val="a0"/>
    <w:link w:val="ad"/>
    <w:uiPriority w:val="99"/>
    <w:rsid w:val="005B5DAB"/>
    <w:rPr>
      <w:rFonts w:eastAsiaTheme="minorEastAsia"/>
      <w:sz w:val="2"/>
      <w:lang w:eastAsia="ru-RU"/>
    </w:rPr>
  </w:style>
  <w:style w:type="paragraph" w:styleId="af">
    <w:name w:val="footer"/>
    <w:basedOn w:val="a"/>
    <w:link w:val="af0"/>
    <w:uiPriority w:val="99"/>
    <w:unhideWhenUsed/>
    <w:rsid w:val="005B5DAB"/>
    <w:pPr>
      <w:tabs>
        <w:tab w:val="center" w:pos="4677"/>
        <w:tab w:val="right" w:pos="9355"/>
      </w:tabs>
    </w:pPr>
  </w:style>
  <w:style w:type="character" w:customStyle="1" w:styleId="af0">
    <w:name w:val="Нижний колонтитул Знак"/>
    <w:basedOn w:val="a0"/>
    <w:link w:val="af"/>
    <w:uiPriority w:val="99"/>
    <w:rsid w:val="005B5DAB"/>
    <w:rPr>
      <w:rFonts w:eastAsiaTheme="minorEastAsia"/>
      <w:sz w:val="2"/>
      <w:lang w:eastAsia="ru-RU"/>
    </w:rPr>
  </w:style>
  <w:style w:type="character" w:styleId="af1">
    <w:name w:val="Hyperlink"/>
    <w:uiPriority w:val="99"/>
    <w:rsid w:val="0063248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339630">
      <w:bodyDiv w:val="1"/>
      <w:marLeft w:val="0"/>
      <w:marRight w:val="0"/>
      <w:marTop w:val="0"/>
      <w:marBottom w:val="0"/>
      <w:divBdr>
        <w:top w:val="none" w:sz="0" w:space="0" w:color="auto"/>
        <w:left w:val="none" w:sz="0" w:space="0" w:color="auto"/>
        <w:bottom w:val="none" w:sz="0" w:space="0" w:color="auto"/>
        <w:right w:val="none" w:sz="0" w:space="0" w:color="auto"/>
      </w:divBdr>
    </w:div>
    <w:div w:id="960652684">
      <w:bodyDiv w:val="1"/>
      <w:marLeft w:val="0"/>
      <w:marRight w:val="0"/>
      <w:marTop w:val="0"/>
      <w:marBottom w:val="0"/>
      <w:divBdr>
        <w:top w:val="none" w:sz="0" w:space="0" w:color="auto"/>
        <w:left w:val="none" w:sz="0" w:space="0" w:color="auto"/>
        <w:bottom w:val="none" w:sz="0" w:space="0" w:color="auto"/>
        <w:right w:val="none" w:sz="0" w:space="0" w:color="auto"/>
      </w:divBdr>
    </w:div>
    <w:div w:id="1164706810">
      <w:bodyDiv w:val="1"/>
      <w:marLeft w:val="0"/>
      <w:marRight w:val="0"/>
      <w:marTop w:val="0"/>
      <w:marBottom w:val="0"/>
      <w:divBdr>
        <w:top w:val="none" w:sz="0" w:space="0" w:color="auto"/>
        <w:left w:val="none" w:sz="0" w:space="0" w:color="auto"/>
        <w:bottom w:val="none" w:sz="0" w:space="0" w:color="auto"/>
        <w:right w:val="none" w:sz="0" w:space="0" w:color="auto"/>
      </w:divBdr>
    </w:div>
    <w:div w:id="1383023729">
      <w:bodyDiv w:val="1"/>
      <w:marLeft w:val="0"/>
      <w:marRight w:val="0"/>
      <w:marTop w:val="0"/>
      <w:marBottom w:val="0"/>
      <w:divBdr>
        <w:top w:val="none" w:sz="0" w:space="0" w:color="auto"/>
        <w:left w:val="none" w:sz="0" w:space="0" w:color="auto"/>
        <w:bottom w:val="none" w:sz="0" w:space="0" w:color="auto"/>
        <w:right w:val="none" w:sz="0" w:space="0" w:color="auto"/>
      </w:divBdr>
    </w:div>
    <w:div w:id="1748308790">
      <w:bodyDiv w:val="1"/>
      <w:marLeft w:val="0"/>
      <w:marRight w:val="0"/>
      <w:marTop w:val="0"/>
      <w:marBottom w:val="0"/>
      <w:divBdr>
        <w:top w:val="none" w:sz="0" w:space="0" w:color="auto"/>
        <w:left w:val="none" w:sz="0" w:space="0" w:color="auto"/>
        <w:bottom w:val="none" w:sz="0" w:space="0" w:color="auto"/>
        <w:right w:val="none" w:sz="0" w:space="0" w:color="auto"/>
      </w:divBdr>
    </w:div>
    <w:div w:id="197217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pir.paritet.ru" TargetMode="External"/><Relationship Id="rId4" Type="http://schemas.microsoft.com/office/2007/relationships/stylesWithEffects" Target="stylesWithEffects.xml"/><Relationship Id="rId9" Type="http://schemas.openxmlformats.org/officeDocument/2006/relationships/hyperlink" Target="https://pir.parit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A8F56-1255-4AE8-9BDF-3527D6467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Pages>
  <Words>3811</Words>
  <Characters>21726</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Nikitina Olga</dc:creator>
  <cp:lastModifiedBy>Никитина Ольга Александровна</cp:lastModifiedBy>
  <cp:revision>7</cp:revision>
  <cp:lastPrinted>2025-09-09T13:41:00Z</cp:lastPrinted>
  <dcterms:created xsi:type="dcterms:W3CDTF">2025-08-20T09:19:00Z</dcterms:created>
  <dcterms:modified xsi:type="dcterms:W3CDTF">2025-09-09T14:13:00Z</dcterms:modified>
</cp:coreProperties>
</file>